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0C" w:rsidRPr="006E58DF" w:rsidRDefault="00F73E0C" w:rsidP="00B16FCA">
      <w:pPr>
        <w:pStyle w:val="Heading1"/>
      </w:pPr>
      <w:r w:rsidRPr="006E58DF">
        <w:t xml:space="preserve">Supporting school issues </w:t>
      </w:r>
      <w:r>
        <w:t>through</w:t>
      </w:r>
      <w:r w:rsidRPr="006E58DF">
        <w:t xml:space="preserve"> a whole-school approach</w:t>
      </w:r>
      <w:r>
        <w:t xml:space="preserve"> </w:t>
      </w:r>
    </w:p>
    <w:p w:rsidR="00F73E0C" w:rsidRDefault="002A3C43" w:rsidP="00B16FCA">
      <w:pPr>
        <w:pStyle w:val="Theme"/>
      </w:pPr>
      <w:r>
        <w:t>Living in a safe community</w:t>
      </w:r>
    </w:p>
    <w:tbl>
      <w:tblPr>
        <w:tblW w:w="9287" w:type="dxa"/>
        <w:tblInd w:w="-106" w:type="dxa"/>
        <w:tblLook w:val="01E0" w:firstRow="1" w:lastRow="1" w:firstColumn="1" w:lastColumn="1" w:noHBand="0" w:noVBand="0"/>
      </w:tblPr>
      <w:tblGrid>
        <w:gridCol w:w="2006"/>
        <w:gridCol w:w="2100"/>
        <w:gridCol w:w="2645"/>
        <w:gridCol w:w="2536"/>
      </w:tblGrid>
      <w:tr w:rsidR="00F73E0C" w:rsidTr="006053E9">
        <w:trPr>
          <w:trHeight w:val="80"/>
        </w:trPr>
        <w:tc>
          <w:tcPr>
            <w:tcW w:w="2006" w:type="dxa"/>
          </w:tcPr>
          <w:p w:rsidR="00F73E0C" w:rsidRPr="0091338F" w:rsidRDefault="00F73E0C" w:rsidP="007B246A">
            <w:pPr>
              <w:pStyle w:val="Heading3"/>
            </w:pPr>
            <w:r w:rsidRPr="0091338F">
              <w:t xml:space="preserve">Police district </w:t>
            </w:r>
          </w:p>
        </w:tc>
        <w:tc>
          <w:tcPr>
            <w:tcW w:w="2100" w:type="dxa"/>
          </w:tcPr>
          <w:p w:rsidR="00F73E0C" w:rsidRPr="0091338F" w:rsidRDefault="00F73E0C" w:rsidP="007B246A">
            <w:pPr>
              <w:pStyle w:val="Heading3"/>
            </w:pPr>
            <w:r>
              <w:t>School name</w:t>
            </w:r>
          </w:p>
        </w:tc>
        <w:tc>
          <w:tcPr>
            <w:tcW w:w="2645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School demographics</w:t>
            </w:r>
          </w:p>
        </w:tc>
        <w:tc>
          <w:tcPr>
            <w:tcW w:w="2536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Submitted by</w:t>
            </w:r>
          </w:p>
        </w:tc>
      </w:tr>
      <w:tr w:rsidR="00F73E0C" w:rsidRPr="006053E9" w:rsidTr="006053E9">
        <w:tc>
          <w:tcPr>
            <w:tcW w:w="2006" w:type="dxa"/>
          </w:tcPr>
          <w:p w:rsidR="00F73E0C" w:rsidRPr="006053E9" w:rsidRDefault="00087DC8" w:rsidP="006053E9">
            <w:pPr>
              <w:pStyle w:val="Tabletext"/>
            </w:pPr>
            <w:r w:rsidRPr="006053E9">
              <w:t>Waitemata</w:t>
            </w:r>
          </w:p>
        </w:tc>
        <w:tc>
          <w:tcPr>
            <w:tcW w:w="2100" w:type="dxa"/>
          </w:tcPr>
          <w:p w:rsidR="00F73E0C" w:rsidRPr="006053E9" w:rsidRDefault="00087DC8" w:rsidP="006053E9">
            <w:pPr>
              <w:pStyle w:val="Tabletext"/>
            </w:pPr>
            <w:r w:rsidRPr="006053E9">
              <w:t>Ranui School</w:t>
            </w:r>
          </w:p>
        </w:tc>
        <w:tc>
          <w:tcPr>
            <w:tcW w:w="2645" w:type="dxa"/>
          </w:tcPr>
          <w:p w:rsidR="00F73E0C" w:rsidRPr="006053E9" w:rsidRDefault="002A3C43" w:rsidP="006053E9">
            <w:pPr>
              <w:pStyle w:val="Tabletext"/>
            </w:pPr>
            <w:r w:rsidRPr="006053E9">
              <w:t>Contributing</w:t>
            </w:r>
            <w:r w:rsidR="006053E9">
              <w:t xml:space="preserve"> school</w:t>
            </w:r>
            <w:r w:rsidR="006053E9">
              <w:br/>
            </w:r>
            <w:r w:rsidR="006053E9" w:rsidRPr="006053E9">
              <w:t>Decile</w:t>
            </w:r>
            <w:r w:rsidR="006053E9" w:rsidRPr="00106A7E">
              <w:rPr>
                <w:szCs w:val="22"/>
              </w:rPr>
              <w:t xml:space="preserve"> </w:t>
            </w:r>
            <w:r w:rsidR="006053E9" w:rsidRPr="00106A7E">
              <w:rPr>
                <w:szCs w:val="22"/>
              </w:rPr>
              <w:t>band 1–3</w:t>
            </w:r>
            <w:r w:rsidR="006053E9" w:rsidRPr="006053E9">
              <w:t>,</w:t>
            </w:r>
          </w:p>
        </w:tc>
        <w:tc>
          <w:tcPr>
            <w:tcW w:w="2536" w:type="dxa"/>
          </w:tcPr>
          <w:p w:rsidR="00F73E0C" w:rsidRPr="006053E9" w:rsidRDefault="00087DC8" w:rsidP="006053E9">
            <w:pPr>
              <w:pStyle w:val="Tabletext"/>
            </w:pPr>
            <w:r w:rsidRPr="006053E9">
              <w:t>Const</w:t>
            </w:r>
            <w:r w:rsidR="006053E9">
              <w:t>.</w:t>
            </w:r>
            <w:r w:rsidRPr="006053E9">
              <w:t xml:space="preserve"> D</w:t>
            </w:r>
            <w:r w:rsidR="0092410F" w:rsidRPr="006053E9">
              <w:t>.</w:t>
            </w:r>
            <w:r w:rsidRPr="006053E9">
              <w:t xml:space="preserve"> F</w:t>
            </w:r>
            <w:r w:rsidR="002A3C43" w:rsidRPr="006053E9">
              <w:t>urminger</w:t>
            </w:r>
            <w:r w:rsidR="002A3C43" w:rsidRPr="006053E9">
              <w:br/>
              <w:t xml:space="preserve">School Community Officer </w:t>
            </w:r>
          </w:p>
        </w:tc>
      </w:tr>
    </w:tbl>
    <w:p w:rsidR="00F73E0C" w:rsidRDefault="00F73E0C" w:rsidP="00881EEB"/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1950"/>
        <w:gridCol w:w="7337"/>
      </w:tblGrid>
      <w:tr w:rsidR="00F73E0C" w:rsidTr="006053E9">
        <w:tc>
          <w:tcPr>
            <w:tcW w:w="1050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Summary</w:t>
            </w:r>
          </w:p>
        </w:tc>
        <w:tc>
          <w:tcPr>
            <w:tcW w:w="3950" w:type="pct"/>
          </w:tcPr>
          <w:p w:rsidR="00F73E0C" w:rsidRPr="00B06062" w:rsidRDefault="006053E9" w:rsidP="006053E9">
            <w:pPr>
              <w:pStyle w:val="BodyText1"/>
            </w:pPr>
            <w:r>
              <w:t>Students’ personal safety when travelling to and from school.</w:t>
            </w:r>
          </w:p>
        </w:tc>
      </w:tr>
      <w:tr w:rsidR="00F73E0C" w:rsidTr="006053E9">
        <w:tc>
          <w:tcPr>
            <w:tcW w:w="1050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Issue</w:t>
            </w:r>
          </w:p>
        </w:tc>
        <w:tc>
          <w:tcPr>
            <w:tcW w:w="3950" w:type="pct"/>
          </w:tcPr>
          <w:p w:rsidR="006053E9" w:rsidRDefault="006053E9" w:rsidP="006053E9">
            <w:pPr>
              <w:pStyle w:val="BodyText1"/>
            </w:pPr>
            <w:r>
              <w:t>There was a</w:t>
            </w:r>
            <w:r w:rsidRPr="00B06062">
              <w:t xml:space="preserve"> spate of incidents </w:t>
            </w:r>
            <w:r>
              <w:t xml:space="preserve">in which </w:t>
            </w:r>
            <w:r w:rsidRPr="00B06062">
              <w:t xml:space="preserve">an unknown male in a vehicle made approaches to students </w:t>
            </w:r>
            <w:r>
              <w:t xml:space="preserve">who were </w:t>
            </w:r>
            <w:r>
              <w:t xml:space="preserve">walking to school. </w:t>
            </w:r>
            <w:r>
              <w:t xml:space="preserve">This made the students generally feel uneasy and </w:t>
            </w:r>
            <w:r w:rsidRPr="00B06062">
              <w:t xml:space="preserve">unsafe. </w:t>
            </w:r>
            <w:r w:rsidR="00087DC8" w:rsidRPr="00B06062">
              <w:t xml:space="preserve">Students and school staff were concerned for the </w:t>
            </w:r>
            <w:r w:rsidR="00701510" w:rsidRPr="00B06062">
              <w:t>safety of students</w:t>
            </w:r>
            <w:r w:rsidR="00B06FEF" w:rsidRPr="00B06062">
              <w:t>.</w:t>
            </w:r>
          </w:p>
          <w:p w:rsidR="00F73E0C" w:rsidRPr="00B06062" w:rsidRDefault="00701510" w:rsidP="00E671E0">
            <w:pPr>
              <w:pStyle w:val="BodyText1"/>
            </w:pPr>
            <w:r w:rsidRPr="00B06062">
              <w:t>The approaches were near the school</w:t>
            </w:r>
            <w:r w:rsidR="0092410F" w:rsidRPr="00B06062">
              <w:t>,</w:t>
            </w:r>
            <w:r w:rsidRPr="00B06062">
              <w:t xml:space="preserve"> where a number of students walk to and from school.</w:t>
            </w:r>
          </w:p>
        </w:tc>
      </w:tr>
      <w:tr w:rsidR="00F73E0C" w:rsidTr="006053E9">
        <w:tc>
          <w:tcPr>
            <w:tcW w:w="1050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3950" w:type="pct"/>
          </w:tcPr>
          <w:p w:rsidR="00701510" w:rsidRPr="00B06062" w:rsidRDefault="00C102BD" w:rsidP="006053E9">
            <w:pPr>
              <w:pStyle w:val="BodyText1"/>
            </w:pPr>
            <w:r w:rsidRPr="00B06062">
              <w:t>The i</w:t>
            </w:r>
            <w:r w:rsidR="00701510" w:rsidRPr="00B06062">
              <w:t xml:space="preserve">ssue </w:t>
            </w:r>
            <w:r w:rsidR="006053E9">
              <w:t xml:space="preserve">was </w:t>
            </w:r>
            <w:r w:rsidR="00701510" w:rsidRPr="00B06062">
              <w:t xml:space="preserve">identified through </w:t>
            </w:r>
            <w:r w:rsidR="006053E9">
              <w:t>reports</w:t>
            </w:r>
            <w:r w:rsidR="00701510" w:rsidRPr="00B06062">
              <w:t xml:space="preserve"> from:</w:t>
            </w:r>
          </w:p>
          <w:p w:rsidR="00D06A81" w:rsidRPr="00B06062" w:rsidRDefault="0092410F" w:rsidP="006053E9">
            <w:pPr>
              <w:pStyle w:val="ListBullet"/>
            </w:pPr>
            <w:r w:rsidRPr="00B06062">
              <w:t>s</w:t>
            </w:r>
            <w:r w:rsidR="00701510" w:rsidRPr="00B06062">
              <w:t xml:space="preserve">chool </w:t>
            </w:r>
            <w:r w:rsidRPr="00B06062">
              <w:t>m</w:t>
            </w:r>
            <w:r w:rsidR="00701510" w:rsidRPr="00B06062">
              <w:t>anagement</w:t>
            </w:r>
            <w:r w:rsidRPr="00B06062">
              <w:t>, who w</w:t>
            </w:r>
            <w:r w:rsidR="00D06A81" w:rsidRPr="00B06062">
              <w:t>ere concerned about student welfare</w:t>
            </w:r>
            <w:r w:rsidRPr="00B06062">
              <w:t xml:space="preserve"> and </w:t>
            </w:r>
            <w:r w:rsidR="00D06A81" w:rsidRPr="00B06062">
              <w:t xml:space="preserve">approached the </w:t>
            </w:r>
            <w:r w:rsidR="00C102BD" w:rsidRPr="00B06062">
              <w:t xml:space="preserve">SCO </w:t>
            </w:r>
            <w:r w:rsidR="00D06A81" w:rsidRPr="00B06062">
              <w:t>seeking support in dealing with the issue</w:t>
            </w:r>
          </w:p>
          <w:p w:rsidR="00D06A81" w:rsidRPr="006053E9" w:rsidRDefault="0092410F" w:rsidP="006053E9">
            <w:pPr>
              <w:pStyle w:val="ListBullet"/>
            </w:pPr>
            <w:r w:rsidRPr="006053E9">
              <w:t>p</w:t>
            </w:r>
            <w:r w:rsidR="00D06A81" w:rsidRPr="006053E9">
              <w:t>arents</w:t>
            </w:r>
            <w:r w:rsidRPr="006053E9">
              <w:t>, who had</w:t>
            </w:r>
            <w:r w:rsidR="00D06A81" w:rsidRPr="006053E9">
              <w:t xml:space="preserve"> approached Police and </w:t>
            </w:r>
            <w:r w:rsidR="006053E9">
              <w:t xml:space="preserve">the </w:t>
            </w:r>
            <w:r w:rsidRPr="006053E9">
              <w:t>s</w:t>
            </w:r>
            <w:r w:rsidR="006053E9">
              <w:t>chool about their concerns about</w:t>
            </w:r>
            <w:r w:rsidR="00D06A81" w:rsidRPr="006053E9">
              <w:t xml:space="preserve"> these approaches</w:t>
            </w:r>
          </w:p>
          <w:p w:rsidR="00D06A81" w:rsidRPr="006053E9" w:rsidRDefault="0092410F" w:rsidP="006053E9">
            <w:pPr>
              <w:pStyle w:val="ListBullet"/>
            </w:pPr>
            <w:r w:rsidRPr="006053E9">
              <w:t>s</w:t>
            </w:r>
            <w:r w:rsidR="00D06A81" w:rsidRPr="006053E9">
              <w:t>tudents</w:t>
            </w:r>
            <w:r w:rsidRPr="006053E9">
              <w:t>, who t</w:t>
            </w:r>
            <w:r w:rsidR="00C102BD" w:rsidRPr="006053E9">
              <w:t>o</w:t>
            </w:r>
            <w:r w:rsidR="00D06A81" w:rsidRPr="006053E9">
              <w:t>ld school staff they felt unsafe as a result of these approaches</w:t>
            </w:r>
          </w:p>
          <w:p w:rsidR="00F73E0C" w:rsidRPr="00B06062" w:rsidRDefault="006053E9" w:rsidP="006053E9">
            <w:pPr>
              <w:pStyle w:val="ListBullet"/>
            </w:pPr>
            <w:r w:rsidRPr="006053E9">
              <w:t xml:space="preserve">Police </w:t>
            </w:r>
            <w:r w:rsidR="00D06A81" w:rsidRPr="006053E9">
              <w:t>data</w:t>
            </w:r>
            <w:r>
              <w:t>,</w:t>
            </w:r>
            <w:r w:rsidR="0092410F" w:rsidRPr="006053E9">
              <w:t xml:space="preserve"> </w:t>
            </w:r>
            <w:r>
              <w:t>which showed</w:t>
            </w:r>
            <w:r w:rsidR="00C102BD" w:rsidRPr="006053E9">
              <w:t xml:space="preserve"> an </w:t>
            </w:r>
            <w:r w:rsidR="00471F90" w:rsidRPr="00B06062">
              <w:t xml:space="preserve">average </w:t>
            </w:r>
            <w:r>
              <w:t>of 10</w:t>
            </w:r>
            <w:r w:rsidR="00471F90" w:rsidRPr="00B06062">
              <w:t xml:space="preserve"> similar complaints per month.</w:t>
            </w:r>
          </w:p>
        </w:tc>
      </w:tr>
      <w:tr w:rsidR="00F73E0C" w:rsidTr="006053E9">
        <w:tc>
          <w:tcPr>
            <w:tcW w:w="1050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Short-term goal</w:t>
            </w:r>
          </w:p>
        </w:tc>
        <w:tc>
          <w:tcPr>
            <w:tcW w:w="3950" w:type="pct"/>
          </w:tcPr>
          <w:p w:rsidR="00F73E0C" w:rsidRPr="00B06062" w:rsidRDefault="00144071" w:rsidP="006053E9">
            <w:pPr>
              <w:pStyle w:val="BodyText1"/>
            </w:pPr>
            <w:r w:rsidRPr="00B06062">
              <w:t xml:space="preserve">Police </w:t>
            </w:r>
            <w:r w:rsidR="006053E9">
              <w:t>will</w:t>
            </w:r>
            <w:r w:rsidR="00D06A81" w:rsidRPr="00B06062">
              <w:t xml:space="preserve"> identify </w:t>
            </w:r>
            <w:r w:rsidRPr="00B06062">
              <w:t xml:space="preserve">and locate </w:t>
            </w:r>
            <w:r w:rsidR="00D06A81" w:rsidRPr="00B06062">
              <w:t>the offender</w:t>
            </w:r>
            <w:r w:rsidRPr="00B06062">
              <w:t>.</w:t>
            </w:r>
          </w:p>
          <w:p w:rsidR="00144071" w:rsidRPr="00B06062" w:rsidRDefault="006053E9" w:rsidP="006053E9">
            <w:pPr>
              <w:pStyle w:val="BodyText1"/>
            </w:pPr>
            <w:r>
              <w:t>S</w:t>
            </w:r>
            <w:r w:rsidR="00144071" w:rsidRPr="00B06062">
              <w:t xml:space="preserve">tudents </w:t>
            </w:r>
            <w:r>
              <w:t xml:space="preserve">will have </w:t>
            </w:r>
            <w:r w:rsidR="00144071" w:rsidRPr="00B06062">
              <w:t>the knowledge to deal with this type of situation.</w:t>
            </w:r>
          </w:p>
        </w:tc>
      </w:tr>
      <w:tr w:rsidR="00F73E0C" w:rsidTr="006053E9">
        <w:tc>
          <w:tcPr>
            <w:tcW w:w="1050" w:type="pct"/>
          </w:tcPr>
          <w:p w:rsidR="00F73E0C" w:rsidRPr="00C16389" w:rsidRDefault="00F73E0C" w:rsidP="00291FE9">
            <w:pPr>
              <w:pStyle w:val="Heading2"/>
            </w:pPr>
            <w:r>
              <w:t>L</w:t>
            </w:r>
            <w:r w:rsidRPr="00C16389">
              <w:t>ong-term goal</w:t>
            </w:r>
          </w:p>
        </w:tc>
        <w:tc>
          <w:tcPr>
            <w:tcW w:w="3950" w:type="pct"/>
          </w:tcPr>
          <w:p w:rsidR="00F73E0C" w:rsidRPr="00B06062" w:rsidRDefault="00C102BD" w:rsidP="006053E9">
            <w:pPr>
              <w:pStyle w:val="BodyText1"/>
            </w:pPr>
            <w:r w:rsidRPr="00B06062">
              <w:t>S</w:t>
            </w:r>
            <w:r w:rsidR="00D06A81" w:rsidRPr="00B06062">
              <w:t>tudents</w:t>
            </w:r>
            <w:r w:rsidR="00144071" w:rsidRPr="00B06062">
              <w:t xml:space="preserve"> </w:t>
            </w:r>
            <w:r w:rsidR="006053E9">
              <w:t>will not</w:t>
            </w:r>
            <w:r w:rsidR="00144071" w:rsidRPr="00B06062">
              <w:t xml:space="preserve"> en</w:t>
            </w:r>
            <w:r w:rsidR="006053E9">
              <w:t>gage with suspicious individuals</w:t>
            </w:r>
            <w:r w:rsidR="00144071" w:rsidRPr="00B06062">
              <w:t xml:space="preserve"> and </w:t>
            </w:r>
            <w:r w:rsidR="006053E9">
              <w:t>will be able to</w:t>
            </w:r>
            <w:r w:rsidR="00D06A81" w:rsidRPr="00B06062">
              <w:t xml:space="preserve"> provide good descriptions of the </w:t>
            </w:r>
            <w:r w:rsidR="006053E9">
              <w:t>person</w:t>
            </w:r>
            <w:r w:rsidR="0092410F" w:rsidRPr="00B06062">
              <w:t xml:space="preserve"> or </w:t>
            </w:r>
            <w:r w:rsidR="00D06A81" w:rsidRPr="00B06062">
              <w:t>vehicle involved</w:t>
            </w:r>
            <w:r w:rsidR="00E671E0">
              <w:t xml:space="preserve"> in an</w:t>
            </w:r>
            <w:r w:rsidR="006053E9">
              <w:t xml:space="preserve"> approach</w:t>
            </w:r>
            <w:r w:rsidR="00D06A81" w:rsidRPr="00B06062">
              <w:t xml:space="preserve">. </w:t>
            </w:r>
          </w:p>
        </w:tc>
      </w:tr>
      <w:tr w:rsidR="00F73E0C" w:rsidTr="006053E9">
        <w:tc>
          <w:tcPr>
            <w:tcW w:w="1050" w:type="pct"/>
          </w:tcPr>
          <w:p w:rsidR="00F73E0C" w:rsidRPr="00B16FCA" w:rsidRDefault="00F73E0C" w:rsidP="00291FE9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3950" w:type="pct"/>
          </w:tcPr>
          <w:p w:rsidR="00F73E0C" w:rsidRPr="00B06062" w:rsidRDefault="00F73E0C" w:rsidP="006053E9">
            <w:pPr>
              <w:pStyle w:val="BodyText1"/>
            </w:pPr>
            <w:r w:rsidRPr="00B06062">
              <w:t>Activities that occurred within a whole</w:t>
            </w:r>
            <w:r w:rsidR="00981F69" w:rsidRPr="00B06062">
              <w:t>-</w:t>
            </w:r>
            <w:r w:rsidRPr="00B06062">
              <w:t xml:space="preserve">school approach included: </w:t>
            </w:r>
          </w:p>
          <w:p w:rsidR="00F73E0C" w:rsidRPr="00B06062" w:rsidRDefault="00F73E0C" w:rsidP="00B06062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B06062">
              <w:rPr>
                <w:rFonts w:ascii="Calibri" w:hAnsi="Calibri" w:cs="Calibri"/>
                <w:sz w:val="22"/>
                <w:szCs w:val="22"/>
              </w:rPr>
              <w:t xml:space="preserve">School ethos and environment </w:t>
            </w:r>
          </w:p>
          <w:p w:rsidR="00BB71A2" w:rsidRPr="00B06062" w:rsidRDefault="00BB71A2" w:rsidP="00E671E0">
            <w:pPr>
              <w:pStyle w:val="ListBullet"/>
              <w:rPr>
                <w:b/>
              </w:rPr>
            </w:pPr>
            <w:r w:rsidRPr="00B06062">
              <w:t xml:space="preserve">The school is reviewing </w:t>
            </w:r>
            <w:r w:rsidR="00E671E0">
              <w:t xml:space="preserve">its </w:t>
            </w:r>
            <w:r w:rsidRPr="00B06062">
              <w:t>policies, with SCO support</w:t>
            </w:r>
            <w:r w:rsidR="00E671E0">
              <w:t>.</w:t>
            </w:r>
          </w:p>
          <w:p w:rsidR="00BB71A2" w:rsidRPr="00B06062" w:rsidRDefault="00E671E0" w:rsidP="00CD6193">
            <w:pPr>
              <w:pStyle w:val="ListBullet"/>
            </w:pPr>
            <w:r>
              <w:t>The school</w:t>
            </w:r>
            <w:r w:rsidR="00BB71A2" w:rsidRPr="00B06062">
              <w:t xml:space="preserve"> </w:t>
            </w:r>
            <w:r>
              <w:t>is</w:t>
            </w:r>
            <w:r w:rsidR="00BB71A2" w:rsidRPr="00B06062">
              <w:t xml:space="preserve"> consider</w:t>
            </w:r>
            <w:r>
              <w:t>ing</w:t>
            </w:r>
            <w:r w:rsidR="00CC495C" w:rsidRPr="00B06062">
              <w:t xml:space="preserve"> appropriate</w:t>
            </w:r>
            <w:r w:rsidR="006053E9" w:rsidRPr="00E671E0">
              <w:rPr>
                <w:b/>
              </w:rPr>
              <w:t xml:space="preserve"> </w:t>
            </w:r>
            <w:r w:rsidR="00BB71A2" w:rsidRPr="00B06062">
              <w:t>signage</w:t>
            </w:r>
            <w:r w:rsidR="00CC495C" w:rsidRPr="00B06062">
              <w:t>.</w:t>
            </w:r>
            <w:r w:rsidR="006053E9" w:rsidRPr="00E671E0">
              <w:rPr>
                <w:b/>
              </w:rPr>
              <w:t xml:space="preserve"> </w:t>
            </w:r>
          </w:p>
          <w:p w:rsidR="00F73E0C" w:rsidRPr="00B06062" w:rsidRDefault="00F73E0C" w:rsidP="00B06062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B06062">
              <w:rPr>
                <w:rFonts w:ascii="Calibri" w:hAnsi="Calibri" w:cs="Calibri"/>
                <w:sz w:val="22"/>
                <w:szCs w:val="22"/>
              </w:rPr>
              <w:t>Community connections</w:t>
            </w:r>
            <w:r w:rsidR="006053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E509F" w:rsidRPr="00B06062" w:rsidRDefault="00585A6A" w:rsidP="006053E9">
            <w:pPr>
              <w:pStyle w:val="ListBullet"/>
              <w:numPr>
                <w:ilvl w:val="0"/>
                <w:numId w:val="3"/>
              </w:numPr>
            </w:pPr>
            <w:r w:rsidRPr="00B06062">
              <w:t>Police investigated the complaint and identified the suspect, his vehicle and his home address.</w:t>
            </w:r>
            <w:r w:rsidR="006053E9">
              <w:t xml:space="preserve"> </w:t>
            </w:r>
            <w:r w:rsidRPr="00B06062">
              <w:t>He was subsequently dealt with by Police and there ha</w:t>
            </w:r>
            <w:r w:rsidR="00B22614" w:rsidRPr="00B06062">
              <w:t>ve</w:t>
            </w:r>
            <w:r w:rsidRPr="00B06062">
              <w:t xml:space="preserve"> been no further incidents.</w:t>
            </w:r>
            <w:r w:rsidR="006053E9">
              <w:t xml:space="preserve"> </w:t>
            </w:r>
            <w:r w:rsidR="00144071" w:rsidRPr="00B06062">
              <w:t xml:space="preserve">Students, staff and parents </w:t>
            </w:r>
            <w:r w:rsidR="00B22614" w:rsidRPr="00B06062">
              <w:t>were made aware of this outcome.</w:t>
            </w:r>
          </w:p>
          <w:p w:rsidR="00471F90" w:rsidRPr="00B06062" w:rsidRDefault="00471F90" w:rsidP="006053E9">
            <w:pPr>
              <w:pStyle w:val="ListBullet"/>
              <w:numPr>
                <w:ilvl w:val="0"/>
                <w:numId w:val="3"/>
              </w:numPr>
            </w:pPr>
            <w:r w:rsidRPr="00B06062">
              <w:t>Police patrols were carried out in the area.</w:t>
            </w:r>
          </w:p>
          <w:p w:rsidR="0092410F" w:rsidRDefault="00B22614" w:rsidP="009B1739">
            <w:pPr>
              <w:pStyle w:val="ListBullet"/>
              <w:numPr>
                <w:ilvl w:val="0"/>
                <w:numId w:val="3"/>
              </w:numPr>
              <w:spacing w:after="60"/>
            </w:pPr>
            <w:r w:rsidRPr="00B06062">
              <w:t xml:space="preserve">Police and </w:t>
            </w:r>
            <w:r w:rsidR="00471F90" w:rsidRPr="00B06062">
              <w:t xml:space="preserve">the </w:t>
            </w:r>
            <w:r w:rsidR="0092410F" w:rsidRPr="00B06062">
              <w:t>p</w:t>
            </w:r>
            <w:r w:rsidRPr="00B06062">
              <w:t xml:space="preserve">arents </w:t>
            </w:r>
            <w:r w:rsidR="00E671E0">
              <w:t xml:space="preserve">of the students approached </w:t>
            </w:r>
            <w:r w:rsidR="00821F67" w:rsidRPr="00B06062">
              <w:t>maintained regular contact and k</w:t>
            </w:r>
            <w:r w:rsidR="00E671E0">
              <w:t xml:space="preserve">ept </w:t>
            </w:r>
            <w:r w:rsidR="00821F67" w:rsidRPr="00B06062">
              <w:t>each</w:t>
            </w:r>
            <w:r w:rsidR="006053E9">
              <w:t xml:space="preserve"> </w:t>
            </w:r>
            <w:r w:rsidR="00821F67" w:rsidRPr="00B06062">
              <w:t>other up to date with any new information.</w:t>
            </w:r>
          </w:p>
          <w:p w:rsidR="00E671E0" w:rsidRDefault="00E671E0" w:rsidP="00E671E0">
            <w:pPr>
              <w:pStyle w:val="ListBullet"/>
              <w:numPr>
                <w:ilvl w:val="0"/>
                <w:numId w:val="0"/>
              </w:numPr>
              <w:spacing w:after="60"/>
              <w:ind w:left="357" w:hanging="357"/>
            </w:pPr>
          </w:p>
          <w:p w:rsidR="00E671E0" w:rsidRPr="00E671E0" w:rsidRDefault="00E671E0" w:rsidP="00E671E0">
            <w:pPr>
              <w:pStyle w:val="ListBullet"/>
              <w:numPr>
                <w:ilvl w:val="0"/>
                <w:numId w:val="0"/>
              </w:numPr>
              <w:spacing w:after="60"/>
              <w:ind w:left="357" w:hanging="357"/>
            </w:pPr>
          </w:p>
          <w:p w:rsidR="00F73E0C" w:rsidRPr="00B06062" w:rsidRDefault="0092410F" w:rsidP="00B06062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B06062">
              <w:rPr>
                <w:rFonts w:ascii="Calibri" w:hAnsi="Calibri" w:cs="Calibri"/>
                <w:sz w:val="22"/>
                <w:szCs w:val="22"/>
              </w:rPr>
              <w:lastRenderedPageBreak/>
              <w:t>C</w:t>
            </w:r>
            <w:r w:rsidR="00F73E0C" w:rsidRPr="00B06062">
              <w:rPr>
                <w:rFonts w:ascii="Calibri" w:hAnsi="Calibri" w:cs="Calibri"/>
                <w:sz w:val="22"/>
                <w:szCs w:val="22"/>
              </w:rPr>
              <w:t>urriculum teaching and learning</w:t>
            </w:r>
          </w:p>
          <w:p w:rsidR="00144071" w:rsidRPr="00B06062" w:rsidRDefault="00C102BD" w:rsidP="006053E9">
            <w:pPr>
              <w:pStyle w:val="ListBullet"/>
              <w:numPr>
                <w:ilvl w:val="0"/>
                <w:numId w:val="4"/>
              </w:numPr>
            </w:pPr>
            <w:r w:rsidRPr="00B06062">
              <w:t xml:space="preserve">A lesson plan was developed by the </w:t>
            </w:r>
            <w:r w:rsidR="00E671E0">
              <w:t>deputy principal</w:t>
            </w:r>
            <w:r w:rsidRPr="00B06062">
              <w:t xml:space="preserve"> and </w:t>
            </w:r>
            <w:r w:rsidR="00E671E0">
              <w:t xml:space="preserve">the </w:t>
            </w:r>
            <w:r w:rsidRPr="00B06062">
              <w:t>SCO</w:t>
            </w:r>
            <w:r w:rsidR="0092410F" w:rsidRPr="00B06062">
              <w:t>,</w:t>
            </w:r>
            <w:r w:rsidRPr="00B06062">
              <w:t xml:space="preserve"> and delivered by teachers and the SCO to each class. The lesson plan related directly to the issue and </w:t>
            </w:r>
            <w:r w:rsidR="00E671E0">
              <w:t xml:space="preserve">covered </w:t>
            </w:r>
            <w:r w:rsidR="00585A6A" w:rsidRPr="00B06062">
              <w:t xml:space="preserve">what </w:t>
            </w:r>
            <w:r w:rsidR="00E671E0" w:rsidRPr="00B06062">
              <w:t>students</w:t>
            </w:r>
            <w:r w:rsidR="00E671E0" w:rsidRPr="00B06062">
              <w:t xml:space="preserve"> </w:t>
            </w:r>
            <w:r w:rsidR="00E671E0">
              <w:t>should</w:t>
            </w:r>
            <w:r w:rsidR="00585A6A" w:rsidRPr="00B06062">
              <w:t xml:space="preserve"> do if </w:t>
            </w:r>
            <w:r w:rsidR="00E671E0">
              <w:t xml:space="preserve">they </w:t>
            </w:r>
            <w:r w:rsidR="00585A6A" w:rsidRPr="00B06062">
              <w:t>were approached by an unknown person and felt unsafe.</w:t>
            </w:r>
            <w:r w:rsidR="006053E9">
              <w:t xml:space="preserve"> </w:t>
            </w:r>
          </w:p>
          <w:p w:rsidR="00B06062" w:rsidRPr="00B06062" w:rsidRDefault="00C102BD" w:rsidP="00E671E0">
            <w:pPr>
              <w:pStyle w:val="ListBullet"/>
              <w:numPr>
                <w:ilvl w:val="0"/>
                <w:numId w:val="4"/>
              </w:numPr>
            </w:pPr>
            <w:r w:rsidRPr="00B06062">
              <w:t xml:space="preserve">The lesson plan included a relevant book </w:t>
            </w:r>
            <w:r w:rsidR="00751CCE">
              <w:t>en</w:t>
            </w:r>
            <w:r w:rsidR="00E671E0">
              <w:t>titled</w:t>
            </w:r>
            <w:r w:rsidRPr="00B06062">
              <w:t xml:space="preserve"> </w:t>
            </w:r>
            <w:hyperlink r:id="rId7" w:history="1">
              <w:r w:rsidRPr="00F01024">
                <w:rPr>
                  <w:rStyle w:val="Hyperlink"/>
                  <w:rFonts w:cs="Calibri"/>
                  <w:i/>
                </w:rPr>
                <w:t>Car Trouble</w:t>
              </w:r>
            </w:hyperlink>
            <w:r w:rsidR="0092410F" w:rsidRPr="00E671E0">
              <w:t>,</w:t>
            </w:r>
            <w:r w:rsidRPr="00E671E0">
              <w:t xml:space="preserve"> </w:t>
            </w:r>
            <w:r w:rsidR="00F01024">
              <w:t xml:space="preserve">by Kathryn Sutherland, </w:t>
            </w:r>
            <w:r w:rsidRPr="00B06062">
              <w:t xml:space="preserve">and </w:t>
            </w:r>
            <w:r w:rsidR="00471F90" w:rsidRPr="00B06062">
              <w:t xml:space="preserve">a practical session </w:t>
            </w:r>
            <w:r w:rsidR="00E671E0">
              <w:t>in which</w:t>
            </w:r>
            <w:r w:rsidR="00471F90" w:rsidRPr="00B06062">
              <w:t xml:space="preserve"> </w:t>
            </w:r>
            <w:r w:rsidR="00E671E0">
              <w:t>students</w:t>
            </w:r>
            <w:r w:rsidR="00471F90" w:rsidRPr="00B06062">
              <w:t xml:space="preserve"> had to take note of a vehicle registration </w:t>
            </w:r>
            <w:r w:rsidR="00E671E0">
              <w:t xml:space="preserve">number </w:t>
            </w:r>
            <w:r w:rsidR="00471F90" w:rsidRPr="00B06062">
              <w:t xml:space="preserve">and </w:t>
            </w:r>
            <w:r w:rsidR="00E671E0">
              <w:t>remember</w:t>
            </w:r>
            <w:r w:rsidR="00471F90" w:rsidRPr="00B06062">
              <w:t xml:space="preserve"> it.</w:t>
            </w:r>
          </w:p>
        </w:tc>
      </w:tr>
      <w:tr w:rsidR="00F73E0C" w:rsidTr="006053E9">
        <w:tc>
          <w:tcPr>
            <w:tcW w:w="1050" w:type="pct"/>
          </w:tcPr>
          <w:p w:rsidR="00F73E0C" w:rsidRPr="00B16FCA" w:rsidRDefault="00F73E0C" w:rsidP="00291FE9">
            <w:pPr>
              <w:pStyle w:val="Heading2"/>
            </w:pPr>
            <w:r w:rsidRPr="00B16FCA">
              <w:lastRenderedPageBreak/>
              <w:t>Impact</w:t>
            </w:r>
          </w:p>
        </w:tc>
        <w:tc>
          <w:tcPr>
            <w:tcW w:w="3950" w:type="pct"/>
          </w:tcPr>
          <w:p w:rsidR="00F73E0C" w:rsidRPr="00B06062" w:rsidRDefault="00471F90" w:rsidP="00F01024">
            <w:pPr>
              <w:pStyle w:val="BodyText1"/>
            </w:pPr>
            <w:r w:rsidRPr="00B06062">
              <w:t>The suspect was identified</w:t>
            </w:r>
            <w:r w:rsidR="00CA3108" w:rsidRPr="00B06062">
              <w:t>.</w:t>
            </w:r>
            <w:r w:rsidR="00F01024">
              <w:t xml:space="preserve"> </w:t>
            </w:r>
            <w:r w:rsidR="00CA3108" w:rsidRPr="00B06062">
              <w:t>T</w:t>
            </w:r>
            <w:r w:rsidRPr="00B06062">
              <w:t xml:space="preserve">here have been no further reports involving </w:t>
            </w:r>
            <w:r w:rsidR="00F01024">
              <w:t>this man</w:t>
            </w:r>
            <w:r w:rsidRPr="00B06062">
              <w:t>.</w:t>
            </w:r>
          </w:p>
          <w:p w:rsidR="00471F90" w:rsidRPr="00B06062" w:rsidRDefault="00F01024" w:rsidP="00F01024">
            <w:pPr>
              <w:pStyle w:val="BodyText1"/>
            </w:pPr>
            <w:r>
              <w:t>T</w:t>
            </w:r>
            <w:r w:rsidR="00471F90" w:rsidRPr="00B06062">
              <w:t xml:space="preserve">he unease among </w:t>
            </w:r>
            <w:r>
              <w:t xml:space="preserve">the </w:t>
            </w:r>
            <w:r w:rsidR="00471F90" w:rsidRPr="00B06062">
              <w:t>students has decreased.</w:t>
            </w:r>
          </w:p>
        </w:tc>
      </w:tr>
      <w:tr w:rsidR="00F73E0C" w:rsidTr="006053E9">
        <w:tc>
          <w:tcPr>
            <w:tcW w:w="1050" w:type="pct"/>
          </w:tcPr>
          <w:p w:rsidR="00F73E0C" w:rsidRPr="00B16FCA" w:rsidRDefault="00F73E0C" w:rsidP="00291FE9">
            <w:pPr>
              <w:pStyle w:val="Heading2"/>
            </w:pPr>
            <w:r>
              <w:t>Next steps</w:t>
            </w:r>
          </w:p>
        </w:tc>
        <w:tc>
          <w:tcPr>
            <w:tcW w:w="3950" w:type="pct"/>
          </w:tcPr>
          <w:p w:rsidR="00F73E0C" w:rsidRPr="00B06062" w:rsidRDefault="00751CCE" w:rsidP="00751CCE">
            <w:pPr>
              <w:pStyle w:val="BodyText1"/>
            </w:pPr>
            <w:r>
              <w:t>T</w:t>
            </w:r>
            <w:r w:rsidR="00144071" w:rsidRPr="00B06062">
              <w:t xml:space="preserve">he same safety message </w:t>
            </w:r>
            <w:r>
              <w:t>will be</w:t>
            </w:r>
            <w:r w:rsidR="00144071" w:rsidRPr="00B06062">
              <w:t xml:space="preserve"> reinforced </w:t>
            </w:r>
            <w:r w:rsidR="003A0701" w:rsidRPr="00B06062">
              <w:t xml:space="preserve">by </w:t>
            </w:r>
            <w:r w:rsidR="0092410F" w:rsidRPr="00B06062">
              <w:t>s</w:t>
            </w:r>
            <w:r w:rsidR="003A0701" w:rsidRPr="00B06062">
              <w:t>chool staff and the SCO in the future</w:t>
            </w:r>
            <w:r>
              <w:t>.</w:t>
            </w:r>
            <w:r w:rsidR="00CA3108" w:rsidRPr="00B06062">
              <w:t xml:space="preserve"> </w:t>
            </w:r>
            <w:hyperlink r:id="rId8" w:history="1">
              <w:r w:rsidR="003A0701" w:rsidRPr="00751CCE">
                <w:rPr>
                  <w:rStyle w:val="Hyperlink"/>
                  <w:rFonts w:cs="Calibri"/>
                </w:rPr>
                <w:t>K</w:t>
              </w:r>
              <w:r w:rsidR="00CA3108" w:rsidRPr="00751CCE">
                <w:rPr>
                  <w:rStyle w:val="Hyperlink"/>
                  <w:rFonts w:cs="Calibri"/>
                </w:rPr>
                <w:t xml:space="preserve">eeping </w:t>
              </w:r>
              <w:r w:rsidR="003A0701" w:rsidRPr="00751CCE">
                <w:rPr>
                  <w:rStyle w:val="Hyperlink"/>
                  <w:rFonts w:cs="Calibri"/>
                </w:rPr>
                <w:t>O</w:t>
              </w:r>
              <w:r w:rsidR="00CA3108" w:rsidRPr="00751CCE">
                <w:rPr>
                  <w:rStyle w:val="Hyperlink"/>
                  <w:rFonts w:cs="Calibri"/>
                </w:rPr>
                <w:t xml:space="preserve">urselves </w:t>
              </w:r>
              <w:r w:rsidR="003A0701" w:rsidRPr="00751CCE">
                <w:rPr>
                  <w:rStyle w:val="Hyperlink"/>
                  <w:rFonts w:cs="Calibri"/>
                </w:rPr>
                <w:t>S</w:t>
              </w:r>
              <w:r w:rsidR="00CA3108" w:rsidRPr="00751CCE">
                <w:rPr>
                  <w:rStyle w:val="Hyperlink"/>
                  <w:rFonts w:cs="Calibri"/>
                </w:rPr>
                <w:t>afe</w:t>
              </w:r>
            </w:hyperlink>
            <w:r w:rsidR="003A0701" w:rsidRPr="00751CCE">
              <w:t xml:space="preserve"> </w:t>
            </w:r>
            <w:r>
              <w:t xml:space="preserve">is </w:t>
            </w:r>
            <w:r w:rsidR="003A0701" w:rsidRPr="00B06062">
              <w:t>planned for early 2017.</w:t>
            </w:r>
          </w:p>
        </w:tc>
      </w:tr>
      <w:tr w:rsidR="00F73E0C" w:rsidTr="006053E9">
        <w:tc>
          <w:tcPr>
            <w:tcW w:w="1050" w:type="pct"/>
          </w:tcPr>
          <w:p w:rsidR="00F73E0C" w:rsidRDefault="00F73E0C" w:rsidP="00291FE9">
            <w:pPr>
              <w:pStyle w:val="Heading2"/>
            </w:pPr>
            <w:r>
              <w:t>Obstacles</w:t>
            </w:r>
          </w:p>
        </w:tc>
        <w:tc>
          <w:tcPr>
            <w:tcW w:w="3950" w:type="pct"/>
          </w:tcPr>
          <w:p w:rsidR="00B36B35" w:rsidRPr="00B06062" w:rsidRDefault="003A0701" w:rsidP="00751CCE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B06062">
              <w:rPr>
                <w:rFonts w:ascii="Calibri" w:hAnsi="Calibri" w:cs="Calibri"/>
                <w:sz w:val="22"/>
                <w:szCs w:val="22"/>
              </w:rPr>
              <w:t>Fitting these sessions into an already full timetable</w:t>
            </w:r>
            <w:r w:rsidR="00751CCE">
              <w:rPr>
                <w:rFonts w:ascii="Calibri" w:hAnsi="Calibri" w:cs="Calibri"/>
                <w:sz w:val="22"/>
                <w:szCs w:val="22"/>
              </w:rPr>
              <w:t xml:space="preserve"> has proved difficult – t</w:t>
            </w:r>
            <w:r w:rsidRPr="00B06062">
              <w:rPr>
                <w:rFonts w:ascii="Calibri" w:hAnsi="Calibri" w:cs="Calibri"/>
                <w:sz w:val="22"/>
                <w:szCs w:val="22"/>
              </w:rPr>
              <w:t xml:space="preserve">here was time for </w:t>
            </w:r>
            <w:r w:rsidR="00751CCE" w:rsidRPr="00B06062">
              <w:rPr>
                <w:rFonts w:ascii="Calibri" w:hAnsi="Calibri" w:cs="Calibri"/>
                <w:sz w:val="22"/>
                <w:szCs w:val="22"/>
              </w:rPr>
              <w:t>only</w:t>
            </w:r>
            <w:r w:rsidR="00751CCE" w:rsidRPr="00B060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6062">
              <w:rPr>
                <w:rFonts w:ascii="Calibri" w:hAnsi="Calibri" w:cs="Calibri"/>
                <w:sz w:val="22"/>
                <w:szCs w:val="22"/>
              </w:rPr>
              <w:t>one session per class.</w:t>
            </w:r>
            <w:r w:rsidR="00751CCE">
              <w:rPr>
                <w:rFonts w:ascii="Calibri" w:hAnsi="Calibri" w:cs="Calibri"/>
                <w:sz w:val="22"/>
                <w:szCs w:val="22"/>
              </w:rPr>
              <w:t xml:space="preserve"> It was also difficult to find </w:t>
            </w:r>
            <w:r w:rsidR="00B36B35" w:rsidRPr="00B06062">
              <w:rPr>
                <w:rFonts w:ascii="Calibri" w:hAnsi="Calibri" w:cs="Calibri"/>
                <w:sz w:val="22"/>
                <w:szCs w:val="22"/>
              </w:rPr>
              <w:t>relevant and effective</w:t>
            </w:r>
            <w:r w:rsidR="00985982" w:rsidRPr="00B060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6B35" w:rsidRPr="00B06062">
              <w:rPr>
                <w:rFonts w:ascii="Calibri" w:hAnsi="Calibri" w:cs="Calibri"/>
                <w:sz w:val="22"/>
                <w:szCs w:val="22"/>
              </w:rPr>
              <w:t>resources</w:t>
            </w:r>
            <w:r w:rsidR="00CA3108" w:rsidRPr="00B060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73E0C" w:rsidTr="006053E9">
        <w:tc>
          <w:tcPr>
            <w:tcW w:w="1050" w:type="pct"/>
          </w:tcPr>
          <w:p w:rsidR="00F73E0C" w:rsidRDefault="00F73E0C" w:rsidP="00291FE9">
            <w:pPr>
              <w:pStyle w:val="Heading2"/>
            </w:pPr>
            <w:r>
              <w:t>Improvements</w:t>
            </w:r>
          </w:p>
        </w:tc>
        <w:tc>
          <w:tcPr>
            <w:tcW w:w="3950" w:type="pct"/>
          </w:tcPr>
          <w:p w:rsidR="00F73E0C" w:rsidRPr="00B06062" w:rsidRDefault="00751CCE" w:rsidP="00751CCE">
            <w:pPr>
              <w:pStyle w:val="BodyText1"/>
            </w:pPr>
            <w:r>
              <w:t>The intervention would be improved by i</w:t>
            </w:r>
            <w:r w:rsidR="00B36B35" w:rsidRPr="00B06062">
              <w:t xml:space="preserve">nvolving the students in the development of </w:t>
            </w:r>
            <w:bookmarkStart w:id="0" w:name="_GoBack"/>
            <w:bookmarkEnd w:id="0"/>
            <w:r w:rsidR="00B36B35" w:rsidRPr="00B06062">
              <w:t>ideas.</w:t>
            </w:r>
          </w:p>
        </w:tc>
      </w:tr>
      <w:tr w:rsidR="00F73E0C" w:rsidTr="006053E9">
        <w:tc>
          <w:tcPr>
            <w:tcW w:w="1050" w:type="pct"/>
          </w:tcPr>
          <w:p w:rsidR="00F73E0C" w:rsidRPr="00B16FCA" w:rsidRDefault="00F73E0C" w:rsidP="00291FE9">
            <w:pPr>
              <w:pStyle w:val="Heading2"/>
            </w:pPr>
            <w:r w:rsidRPr="00B16FCA">
              <w:t>Conclusion</w:t>
            </w:r>
          </w:p>
        </w:tc>
        <w:tc>
          <w:tcPr>
            <w:tcW w:w="3950" w:type="pct"/>
          </w:tcPr>
          <w:p w:rsidR="00F73E0C" w:rsidRPr="00B06062" w:rsidRDefault="00B36B35" w:rsidP="006053E9">
            <w:pPr>
              <w:pStyle w:val="BodyText1"/>
            </w:pPr>
            <w:r w:rsidRPr="00B06062">
              <w:t>Through this intervention the school has partnered with Police and made a measurable impact on the issue.</w:t>
            </w:r>
          </w:p>
        </w:tc>
      </w:tr>
    </w:tbl>
    <w:p w:rsidR="00F73E0C" w:rsidRDefault="00F73E0C" w:rsidP="00751CCE"/>
    <w:sectPr w:rsidR="00F73E0C" w:rsidSect="00EC053A">
      <w:headerReference w:type="default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5D" w:rsidRDefault="0012785D" w:rsidP="006E58DF">
      <w:r>
        <w:separator/>
      </w:r>
    </w:p>
  </w:endnote>
  <w:endnote w:type="continuationSeparator" w:id="0">
    <w:p w:rsidR="0012785D" w:rsidRDefault="0012785D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0F" w:rsidRPr="00C81643" w:rsidRDefault="0092410F" w:rsidP="00C81643">
    <w:pPr>
      <w:pStyle w:val="Footer"/>
    </w:pPr>
    <w:r>
      <w:t>2015</w:t>
    </w:r>
    <w:r>
      <w:tab/>
      <w:t xml:space="preserve">New Zealand Police </w:t>
    </w:r>
    <w:r w:rsidRPr="00C81643">
      <w:tab/>
    </w:r>
    <w:r w:rsidR="0012785D">
      <w:fldChar w:fldCharType="begin"/>
    </w:r>
    <w:r w:rsidR="0012785D">
      <w:instrText xml:space="preserve"> PAGE   \* MERGEFORMAT </w:instrText>
    </w:r>
    <w:r w:rsidR="0012785D">
      <w:fldChar w:fldCharType="separate"/>
    </w:r>
    <w:r w:rsidR="00751CCE">
      <w:rPr>
        <w:noProof/>
      </w:rPr>
      <w:t>2</w:t>
    </w:r>
    <w:r w:rsidR="001278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5D" w:rsidRDefault="0012785D" w:rsidP="006E58DF">
      <w:r>
        <w:separator/>
      </w:r>
    </w:p>
  </w:footnote>
  <w:footnote w:type="continuationSeparator" w:id="0">
    <w:p w:rsidR="0012785D" w:rsidRDefault="0012785D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0F" w:rsidRPr="00C81643" w:rsidRDefault="0092410F" w:rsidP="00C81643">
    <w:pPr>
      <w:pStyle w:val="Header"/>
    </w:pPr>
    <w:r w:rsidRPr="00C81643">
      <w:t>School narrative</w:t>
    </w:r>
    <w:r w:rsidR="002A7B42">
      <w:t>s</w:t>
    </w:r>
    <w:r>
      <w:t xml:space="preserve"> </w:t>
    </w:r>
    <w:r w:rsidRPr="00C81643">
      <w:tab/>
    </w:r>
    <w:r w:rsidRPr="00C81643">
      <w:tab/>
    </w:r>
    <w:r>
      <w:t>Living in a safe community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0A0F153C"/>
    <w:multiLevelType w:val="hybridMultilevel"/>
    <w:tmpl w:val="CC2A10CA"/>
    <w:lvl w:ilvl="0" w:tplc="5D9CBF9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334D8"/>
    <w:multiLevelType w:val="hybridMultilevel"/>
    <w:tmpl w:val="201ACF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07788"/>
    <w:multiLevelType w:val="hybridMultilevel"/>
    <w:tmpl w:val="F9A279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50963"/>
    <w:multiLevelType w:val="hybridMultilevel"/>
    <w:tmpl w:val="8D3EF7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14530"/>
    <w:rsid w:val="00031985"/>
    <w:rsid w:val="00044D40"/>
    <w:rsid w:val="00087DC8"/>
    <w:rsid w:val="000947DC"/>
    <w:rsid w:val="000A3ADC"/>
    <w:rsid w:val="000A7ED2"/>
    <w:rsid w:val="000B27E4"/>
    <w:rsid w:val="000C79B7"/>
    <w:rsid w:val="000D3FD4"/>
    <w:rsid w:val="000E0EE7"/>
    <w:rsid w:val="000E7B1B"/>
    <w:rsid w:val="0010058B"/>
    <w:rsid w:val="00101F99"/>
    <w:rsid w:val="0012785D"/>
    <w:rsid w:val="00142332"/>
    <w:rsid w:val="00144071"/>
    <w:rsid w:val="0018194B"/>
    <w:rsid w:val="00192DD8"/>
    <w:rsid w:val="001A08FD"/>
    <w:rsid w:val="001D0829"/>
    <w:rsid w:val="001D6CC2"/>
    <w:rsid w:val="001E1252"/>
    <w:rsid w:val="0020455C"/>
    <w:rsid w:val="00230B13"/>
    <w:rsid w:val="00232843"/>
    <w:rsid w:val="00243D52"/>
    <w:rsid w:val="00281F8B"/>
    <w:rsid w:val="00291FE9"/>
    <w:rsid w:val="002A3446"/>
    <w:rsid w:val="002A3C43"/>
    <w:rsid w:val="002A7B42"/>
    <w:rsid w:val="002D4243"/>
    <w:rsid w:val="002F29CC"/>
    <w:rsid w:val="00312136"/>
    <w:rsid w:val="00320415"/>
    <w:rsid w:val="003373C0"/>
    <w:rsid w:val="00352672"/>
    <w:rsid w:val="003718A8"/>
    <w:rsid w:val="003730BE"/>
    <w:rsid w:val="00386F97"/>
    <w:rsid w:val="003A0701"/>
    <w:rsid w:val="003D2688"/>
    <w:rsid w:val="004075EF"/>
    <w:rsid w:val="00453326"/>
    <w:rsid w:val="00471F90"/>
    <w:rsid w:val="004C336E"/>
    <w:rsid w:val="00500760"/>
    <w:rsid w:val="0050783C"/>
    <w:rsid w:val="005847F5"/>
    <w:rsid w:val="00585A6A"/>
    <w:rsid w:val="00585E03"/>
    <w:rsid w:val="005A18F1"/>
    <w:rsid w:val="005A4389"/>
    <w:rsid w:val="005B297C"/>
    <w:rsid w:val="005C3138"/>
    <w:rsid w:val="005D45A5"/>
    <w:rsid w:val="005F3BAE"/>
    <w:rsid w:val="006053E9"/>
    <w:rsid w:val="006378FF"/>
    <w:rsid w:val="006415EA"/>
    <w:rsid w:val="00691886"/>
    <w:rsid w:val="00696DA9"/>
    <w:rsid w:val="006A63D5"/>
    <w:rsid w:val="006C0799"/>
    <w:rsid w:val="006E30BC"/>
    <w:rsid w:val="006E58DF"/>
    <w:rsid w:val="006E6809"/>
    <w:rsid w:val="006F560D"/>
    <w:rsid w:val="006F6ABC"/>
    <w:rsid w:val="00701510"/>
    <w:rsid w:val="00710DD2"/>
    <w:rsid w:val="007354FB"/>
    <w:rsid w:val="00751CCE"/>
    <w:rsid w:val="00790460"/>
    <w:rsid w:val="007B246A"/>
    <w:rsid w:val="007C4DE0"/>
    <w:rsid w:val="007E0E19"/>
    <w:rsid w:val="007E6C4E"/>
    <w:rsid w:val="007E7CA5"/>
    <w:rsid w:val="0080091B"/>
    <w:rsid w:val="008111D3"/>
    <w:rsid w:val="00821F67"/>
    <w:rsid w:val="00823667"/>
    <w:rsid w:val="0082466B"/>
    <w:rsid w:val="00840528"/>
    <w:rsid w:val="00846015"/>
    <w:rsid w:val="008649A0"/>
    <w:rsid w:val="008805C8"/>
    <w:rsid w:val="00881EEB"/>
    <w:rsid w:val="00896DE8"/>
    <w:rsid w:val="008A5380"/>
    <w:rsid w:val="008B26D9"/>
    <w:rsid w:val="008F4B4B"/>
    <w:rsid w:val="00907B85"/>
    <w:rsid w:val="0091338F"/>
    <w:rsid w:val="0092410F"/>
    <w:rsid w:val="0094123A"/>
    <w:rsid w:val="00955AD1"/>
    <w:rsid w:val="00981F69"/>
    <w:rsid w:val="00985982"/>
    <w:rsid w:val="009A1CDD"/>
    <w:rsid w:val="009F53E0"/>
    <w:rsid w:val="00A07256"/>
    <w:rsid w:val="00A46B27"/>
    <w:rsid w:val="00A63B2C"/>
    <w:rsid w:val="00A82EC0"/>
    <w:rsid w:val="00A94CD0"/>
    <w:rsid w:val="00AC0AEA"/>
    <w:rsid w:val="00AD1AE0"/>
    <w:rsid w:val="00AF24B9"/>
    <w:rsid w:val="00AF389A"/>
    <w:rsid w:val="00AF5ABF"/>
    <w:rsid w:val="00AF6E36"/>
    <w:rsid w:val="00B06062"/>
    <w:rsid w:val="00B06FEF"/>
    <w:rsid w:val="00B16FCA"/>
    <w:rsid w:val="00B21711"/>
    <w:rsid w:val="00B22614"/>
    <w:rsid w:val="00B31AB8"/>
    <w:rsid w:val="00B36B35"/>
    <w:rsid w:val="00B400EF"/>
    <w:rsid w:val="00B45E46"/>
    <w:rsid w:val="00B52746"/>
    <w:rsid w:val="00B57135"/>
    <w:rsid w:val="00B93640"/>
    <w:rsid w:val="00BB7009"/>
    <w:rsid w:val="00BB71A2"/>
    <w:rsid w:val="00BC0387"/>
    <w:rsid w:val="00BC2B09"/>
    <w:rsid w:val="00BC4289"/>
    <w:rsid w:val="00BD3112"/>
    <w:rsid w:val="00BE39A8"/>
    <w:rsid w:val="00BE509F"/>
    <w:rsid w:val="00C102BD"/>
    <w:rsid w:val="00C16389"/>
    <w:rsid w:val="00C27E91"/>
    <w:rsid w:val="00C50587"/>
    <w:rsid w:val="00C81643"/>
    <w:rsid w:val="00C86EBB"/>
    <w:rsid w:val="00C93FA4"/>
    <w:rsid w:val="00CA3108"/>
    <w:rsid w:val="00CA7C36"/>
    <w:rsid w:val="00CB34E9"/>
    <w:rsid w:val="00CB5F4E"/>
    <w:rsid w:val="00CC495C"/>
    <w:rsid w:val="00CD590C"/>
    <w:rsid w:val="00CE3444"/>
    <w:rsid w:val="00CE5D71"/>
    <w:rsid w:val="00CF6433"/>
    <w:rsid w:val="00D06A81"/>
    <w:rsid w:val="00D1191F"/>
    <w:rsid w:val="00D14DCC"/>
    <w:rsid w:val="00D25541"/>
    <w:rsid w:val="00D25772"/>
    <w:rsid w:val="00D447D1"/>
    <w:rsid w:val="00D60CBF"/>
    <w:rsid w:val="00D828C4"/>
    <w:rsid w:val="00D94014"/>
    <w:rsid w:val="00DA1BA0"/>
    <w:rsid w:val="00DB5769"/>
    <w:rsid w:val="00DD0B57"/>
    <w:rsid w:val="00DF121B"/>
    <w:rsid w:val="00E06537"/>
    <w:rsid w:val="00E152B0"/>
    <w:rsid w:val="00E168E1"/>
    <w:rsid w:val="00E2460E"/>
    <w:rsid w:val="00E27158"/>
    <w:rsid w:val="00E3198E"/>
    <w:rsid w:val="00E3243F"/>
    <w:rsid w:val="00E671E0"/>
    <w:rsid w:val="00E81150"/>
    <w:rsid w:val="00E86F26"/>
    <w:rsid w:val="00E92FF3"/>
    <w:rsid w:val="00E949A2"/>
    <w:rsid w:val="00E95FF8"/>
    <w:rsid w:val="00E9750E"/>
    <w:rsid w:val="00EC053A"/>
    <w:rsid w:val="00EC5DB1"/>
    <w:rsid w:val="00EF6E93"/>
    <w:rsid w:val="00F01024"/>
    <w:rsid w:val="00F240EF"/>
    <w:rsid w:val="00F30F13"/>
    <w:rsid w:val="00F525FF"/>
    <w:rsid w:val="00F70938"/>
    <w:rsid w:val="00F73E0C"/>
    <w:rsid w:val="00F8207A"/>
    <w:rsid w:val="00F82384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10AA27-7BE9-455F-95D2-E14717D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E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hAnsi="Helvetica" w:cs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sz w:val="22"/>
      <w:szCs w:val="22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Helvetica"/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6053E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B16FCA"/>
    <w:rPr>
      <w:sz w:val="32"/>
      <w:szCs w:val="32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ListParagraph"/>
    <w:autoRedefine/>
    <w:uiPriority w:val="99"/>
    <w:rsid w:val="006053E9"/>
    <w:pPr>
      <w:numPr>
        <w:numId w:val="2"/>
      </w:numPr>
      <w:spacing w:after="120" w:line="280" w:lineRule="atLeast"/>
      <w:ind w:left="357" w:hanging="357"/>
      <w:contextualSpacing w:val="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A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govt.nz/advice/personal-and-community-advice/school-portal/resources/successful-relationships/kee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gage.co.nz/product/title/car-trouble/isbn/97818696130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3506</CharactersWithSpaces>
  <SharedDoc>false</SharedDoc>
  <HLinks>
    <vt:vector size="6" baseType="variant"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http://www.police.govt.nz/advice/personal-and-community-advice/school-portal/resources/successful-relationships/keeping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2</cp:revision>
  <cp:lastPrinted>2015-02-25T01:54:00Z</cp:lastPrinted>
  <dcterms:created xsi:type="dcterms:W3CDTF">2016-03-13T08:02:00Z</dcterms:created>
  <dcterms:modified xsi:type="dcterms:W3CDTF">2016-03-13T08:02:00Z</dcterms:modified>
</cp:coreProperties>
</file>