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37" w:rsidRPr="006E58DF" w:rsidRDefault="00F25D37" w:rsidP="00F25D37">
      <w:pPr>
        <w:pStyle w:val="Heading1"/>
      </w:pPr>
      <w:r w:rsidRPr="006E58DF">
        <w:t xml:space="preserve">Supporting school issues </w:t>
      </w:r>
      <w:r>
        <w:t>through</w:t>
      </w:r>
      <w:r w:rsidRPr="006E58DF">
        <w:t xml:space="preserve"> a whole-school approach</w:t>
      </w:r>
      <w:r>
        <w:t xml:space="preserve"> </w:t>
      </w:r>
    </w:p>
    <w:p w:rsidR="00F25D37" w:rsidRDefault="0024446E" w:rsidP="00F25D37">
      <w:pPr>
        <w:pStyle w:val="Theme"/>
      </w:pPr>
      <w:r>
        <w:rPr>
          <w:szCs w:val="36"/>
        </w:rPr>
        <w:t>Travelling safely</w:t>
      </w:r>
    </w:p>
    <w:tbl>
      <w:tblPr>
        <w:tblW w:w="5000" w:type="pct"/>
        <w:tblLook w:val="01E0"/>
      </w:tblPr>
      <w:tblGrid>
        <w:gridCol w:w="2078"/>
        <w:gridCol w:w="1999"/>
        <w:gridCol w:w="2552"/>
        <w:gridCol w:w="2658"/>
      </w:tblGrid>
      <w:tr w:rsidR="00F25D37" w:rsidRPr="001D4CFB" w:rsidTr="00396D12">
        <w:trPr>
          <w:trHeight w:val="198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1D4CFB" w:rsidRDefault="00F25D37" w:rsidP="00010B55">
            <w:pPr>
              <w:pStyle w:val="Heading3"/>
            </w:pPr>
            <w:r w:rsidRPr="001D4CFB">
              <w:t xml:space="preserve">Police district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1D4CFB" w:rsidRDefault="00F25D37" w:rsidP="00010B55">
            <w:pPr>
              <w:pStyle w:val="Heading3"/>
            </w:pPr>
            <w:r w:rsidRPr="001D4CFB">
              <w:t>School name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1D4CFB" w:rsidRDefault="00F25D37" w:rsidP="00010B55">
            <w:pPr>
              <w:pStyle w:val="Heading3"/>
            </w:pPr>
            <w:r w:rsidRPr="001D4CFB">
              <w:t>School demographics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1D4CFB" w:rsidRDefault="00F25D37" w:rsidP="00010B55">
            <w:pPr>
              <w:pStyle w:val="Heading3"/>
            </w:pPr>
            <w:r w:rsidRPr="001D4CFB">
              <w:t>Submitted by</w:t>
            </w:r>
          </w:p>
        </w:tc>
      </w:tr>
      <w:tr w:rsidR="00F25D37" w:rsidTr="00396D12">
        <w:trPr>
          <w:trHeight w:val="198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745769" w:rsidRDefault="00B76F0C" w:rsidP="00B76F0C">
            <w:pPr>
              <w:pStyle w:val="Tabletext"/>
            </w:pPr>
            <w:r>
              <w:t>Eastern</w:t>
            </w:r>
            <w:r w:rsidR="00F25D37" w:rsidRPr="00745769">
              <w:t xml:space="preserve">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745769" w:rsidRDefault="00396D12" w:rsidP="00B76F0C">
            <w:pPr>
              <w:pStyle w:val="Tabletext"/>
            </w:pPr>
            <w:r>
              <w:t>Unnamed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745769" w:rsidRDefault="00690B3E" w:rsidP="003A74EB">
            <w:pPr>
              <w:pStyle w:val="Tabletext"/>
            </w:pPr>
            <w:r>
              <w:t>Full primary</w:t>
            </w:r>
            <w:r w:rsidR="0024446E">
              <w:t xml:space="preserve"> school</w:t>
            </w:r>
            <w:r w:rsidR="00F22518">
              <w:t xml:space="preserve">                 </w:t>
            </w:r>
            <w:r>
              <w:t>Rural</w:t>
            </w:r>
            <w:r w:rsidR="00605657">
              <w:t xml:space="preserve">                           </w:t>
            </w:r>
            <w:r w:rsidR="00396D12">
              <w:br/>
            </w:r>
            <w:proofErr w:type="spellStart"/>
            <w:r w:rsidR="00605657">
              <w:t>D</w:t>
            </w:r>
            <w:r w:rsidR="00605657" w:rsidRPr="00605657">
              <w:t>ecile</w:t>
            </w:r>
            <w:proofErr w:type="spellEnd"/>
            <w:r w:rsidR="00605657">
              <w:t xml:space="preserve"> </w:t>
            </w:r>
            <w:r w:rsidR="00605657" w:rsidRPr="00605657">
              <w:t xml:space="preserve">band </w:t>
            </w:r>
            <w:r w:rsidR="003A74EB">
              <w:t>1</w:t>
            </w:r>
            <w:r w:rsidR="00244E61">
              <w:t>–</w:t>
            </w:r>
            <w:r w:rsidR="003A74EB">
              <w:t>3</w:t>
            </w:r>
            <w:r w:rsidR="00605657" w:rsidRPr="00605657">
              <w:t xml:space="preserve">  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37" w:rsidRPr="00745769" w:rsidRDefault="0089017B" w:rsidP="00244E61">
            <w:pPr>
              <w:pStyle w:val="Tabletext"/>
            </w:pPr>
            <w:r>
              <w:t xml:space="preserve">Const </w:t>
            </w:r>
            <w:r w:rsidR="00690B3E">
              <w:t>P</w:t>
            </w:r>
            <w:r w:rsidR="00244E61">
              <w:t>.</w:t>
            </w:r>
            <w:r w:rsidR="00690B3E">
              <w:t xml:space="preserve"> </w:t>
            </w:r>
            <w:r w:rsidR="00D70C2B">
              <w:t>Wong</w:t>
            </w:r>
            <w:r w:rsidR="00F25D37">
              <w:br/>
            </w:r>
            <w:r w:rsidR="00F25D37" w:rsidRPr="00745769">
              <w:t xml:space="preserve">School Community </w:t>
            </w:r>
            <w:r>
              <w:t>Officer</w:t>
            </w:r>
            <w:r w:rsidR="00E4533F">
              <w:t xml:space="preserve"> </w:t>
            </w:r>
          </w:p>
        </w:tc>
      </w:tr>
      <w:tr w:rsidR="00F25D37">
        <w:tc>
          <w:tcPr>
            <w:tcW w:w="1119" w:type="pct"/>
            <w:tcBorders>
              <w:top w:val="single" w:sz="4" w:space="0" w:color="auto"/>
            </w:tcBorders>
          </w:tcPr>
          <w:p w:rsidR="00F25D37" w:rsidRPr="00C16389" w:rsidRDefault="00F25D37" w:rsidP="00010B55">
            <w:pPr>
              <w:pStyle w:val="Heading2"/>
            </w:pPr>
          </w:p>
        </w:tc>
        <w:tc>
          <w:tcPr>
            <w:tcW w:w="3881" w:type="pct"/>
            <w:gridSpan w:val="3"/>
            <w:tcBorders>
              <w:top w:val="single" w:sz="4" w:space="0" w:color="auto"/>
            </w:tcBorders>
          </w:tcPr>
          <w:p w:rsidR="00F25D37" w:rsidRPr="00B16FCA" w:rsidRDefault="00F25D37" w:rsidP="00010B55">
            <w:pPr>
              <w:pStyle w:val="Bodytext"/>
            </w:pPr>
          </w:p>
        </w:tc>
      </w:tr>
      <w:tr w:rsidR="00F25D37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Summary</w:t>
            </w:r>
          </w:p>
        </w:tc>
        <w:tc>
          <w:tcPr>
            <w:tcW w:w="3881" w:type="pct"/>
            <w:gridSpan w:val="3"/>
          </w:tcPr>
          <w:p w:rsidR="00F25D37" w:rsidRPr="00B16FCA" w:rsidRDefault="00244E61" w:rsidP="00244E61">
            <w:pPr>
              <w:pStyle w:val="Bodytext"/>
            </w:pPr>
            <w:r>
              <w:t>Increasing s</w:t>
            </w:r>
            <w:r w:rsidR="00FC13D3">
              <w:t>tudents</w:t>
            </w:r>
            <w:r>
              <w:t>’</w:t>
            </w:r>
            <w:r w:rsidR="00FC13D3">
              <w:t xml:space="preserve"> </w:t>
            </w:r>
            <w:r w:rsidR="0081358F">
              <w:t>safety when being picked up from school</w:t>
            </w:r>
            <w:r w:rsidR="003A74EB">
              <w:t>.</w:t>
            </w:r>
          </w:p>
        </w:tc>
      </w:tr>
      <w:tr w:rsidR="00F25D37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Issue</w:t>
            </w:r>
          </w:p>
        </w:tc>
        <w:tc>
          <w:tcPr>
            <w:tcW w:w="3881" w:type="pct"/>
            <w:gridSpan w:val="3"/>
          </w:tcPr>
          <w:p w:rsidR="00244E61" w:rsidRDefault="003A74EB" w:rsidP="00244E61">
            <w:pPr>
              <w:pStyle w:val="Bodytext"/>
            </w:pPr>
            <w:r>
              <w:t xml:space="preserve">Vehicles </w:t>
            </w:r>
            <w:r w:rsidR="00244E61">
              <w:t xml:space="preserve">picking students up after school </w:t>
            </w:r>
            <w:r>
              <w:t xml:space="preserve">were </w:t>
            </w:r>
            <w:r w:rsidR="00244E61">
              <w:t xml:space="preserve">often </w:t>
            </w:r>
            <w:r>
              <w:t>parked illegally</w:t>
            </w:r>
            <w:r w:rsidR="00244E61">
              <w:t>,</w:t>
            </w:r>
            <w:r>
              <w:t xml:space="preserve"> either on yellow lines or </w:t>
            </w:r>
            <w:r w:rsidR="00244E61">
              <w:t>blocking</w:t>
            </w:r>
            <w:r>
              <w:t xml:space="preserve"> driveways.</w:t>
            </w:r>
            <w:r w:rsidR="00244E61">
              <w:t xml:space="preserve"> Other road users often could not see students who were </w:t>
            </w:r>
            <w:r>
              <w:t>entering the illegally parked vehicles</w:t>
            </w:r>
            <w:r w:rsidR="00244E61">
              <w:t>.</w:t>
            </w:r>
          </w:p>
          <w:p w:rsidR="003A74EB" w:rsidRDefault="00244E61" w:rsidP="00244E61">
            <w:pPr>
              <w:pStyle w:val="Bodytext"/>
            </w:pPr>
            <w:r>
              <w:t>The illegally parked vehicles obscured s</w:t>
            </w:r>
            <w:r w:rsidR="003A74EB">
              <w:t>tudents</w:t>
            </w:r>
            <w:r>
              <w:t>’</w:t>
            </w:r>
            <w:r w:rsidR="003A74EB">
              <w:t xml:space="preserve"> </w:t>
            </w:r>
            <w:r>
              <w:t>view</w:t>
            </w:r>
            <w:r w:rsidR="003A74EB">
              <w:t xml:space="preserve"> of other road users</w:t>
            </w:r>
            <w:r>
              <w:t xml:space="preserve"> and the view of the School Patrol.</w:t>
            </w:r>
          </w:p>
          <w:p w:rsidR="00F25D37" w:rsidRPr="00B16FCA" w:rsidRDefault="003A74EB" w:rsidP="00244E61">
            <w:pPr>
              <w:pStyle w:val="Bodytext"/>
            </w:pPr>
            <w:r>
              <w:t xml:space="preserve">All the illegally parked vehicles </w:t>
            </w:r>
            <w:r w:rsidR="00244E61">
              <w:t>belonged to members of</w:t>
            </w:r>
            <w:r>
              <w:t xml:space="preserve"> the school community</w:t>
            </w:r>
            <w:r w:rsidR="00244E61">
              <w:t>. These drivers were disregarding</w:t>
            </w:r>
            <w:r>
              <w:t xml:space="preserve"> the safety of the students and other pedestrians</w:t>
            </w:r>
            <w:r w:rsidR="00244E61">
              <w:t xml:space="preserve"> around the school</w:t>
            </w:r>
            <w:r w:rsidR="00715E69">
              <w:t>.</w:t>
            </w:r>
            <w:r w:rsidR="008127AE">
              <w:t xml:space="preserve">  </w:t>
            </w:r>
          </w:p>
        </w:tc>
      </w:tr>
      <w:tr w:rsidR="00F25D37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3881" w:type="pct"/>
            <w:gridSpan w:val="3"/>
          </w:tcPr>
          <w:p w:rsidR="00F25D37" w:rsidRPr="00B16FCA" w:rsidRDefault="00244E61" w:rsidP="00244E61">
            <w:pPr>
              <w:pStyle w:val="Bodytext"/>
            </w:pPr>
            <w:r>
              <w:t>The school identified the issue after several incidents were reported in which vehicles barely avoided hitting students or other cars.</w:t>
            </w:r>
            <w:r w:rsidR="009C50F3" w:rsidRPr="009C50F3">
              <w:t xml:space="preserve"> </w:t>
            </w:r>
            <w:r>
              <w:t xml:space="preserve">Discussions were held between </w:t>
            </w:r>
            <w:r w:rsidR="009C50F3" w:rsidRPr="009C50F3">
              <w:t xml:space="preserve">the </w:t>
            </w:r>
            <w:r w:rsidRPr="009C50F3">
              <w:t>Principal</w:t>
            </w:r>
            <w:r w:rsidR="009C50F3" w:rsidRPr="009C50F3">
              <w:t xml:space="preserve">, senior </w:t>
            </w:r>
            <w:r>
              <w:t xml:space="preserve">school </w:t>
            </w:r>
            <w:r w:rsidR="009C50F3" w:rsidRPr="009C50F3">
              <w:t xml:space="preserve">management, </w:t>
            </w:r>
            <w:r w:rsidR="009C50F3">
              <w:t>Police</w:t>
            </w:r>
            <w:r w:rsidR="009C50F3" w:rsidRPr="009C50F3">
              <w:t xml:space="preserve"> and </w:t>
            </w:r>
            <w:r w:rsidR="009C50F3">
              <w:t>local c</w:t>
            </w:r>
            <w:r w:rsidR="009C50F3" w:rsidRPr="009C50F3">
              <w:t>ouncil staff.</w:t>
            </w:r>
            <w:r w:rsidR="00833974">
              <w:t xml:space="preserve">  </w:t>
            </w:r>
          </w:p>
        </w:tc>
      </w:tr>
      <w:tr w:rsidR="00F25D37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Short-term goal</w:t>
            </w:r>
          </w:p>
        </w:tc>
        <w:tc>
          <w:tcPr>
            <w:tcW w:w="3881" w:type="pct"/>
            <w:gridSpan w:val="3"/>
          </w:tcPr>
          <w:p w:rsidR="00F25D37" w:rsidRPr="00B16FCA" w:rsidRDefault="00244E61" w:rsidP="0092716A">
            <w:pPr>
              <w:pStyle w:val="ListBullet"/>
            </w:pPr>
            <w:r w:rsidRPr="009C50F3">
              <w:t xml:space="preserve">Police and </w:t>
            </w:r>
            <w:r>
              <w:t>local c</w:t>
            </w:r>
            <w:r w:rsidRPr="009C50F3">
              <w:t>ouncil staff</w:t>
            </w:r>
            <w:r>
              <w:t xml:space="preserve"> will enforce parking rules and provide</w:t>
            </w:r>
            <w:r w:rsidR="009C50F3">
              <w:t xml:space="preserve"> a h</w:t>
            </w:r>
            <w:r w:rsidR="009C50F3" w:rsidRPr="009C50F3">
              <w:t>igh</w:t>
            </w:r>
            <w:r>
              <w:t>ly</w:t>
            </w:r>
            <w:r w:rsidR="009C50F3" w:rsidRPr="009C50F3">
              <w:t xml:space="preserve"> visib</w:t>
            </w:r>
            <w:r>
              <w:t>le</w:t>
            </w:r>
            <w:r w:rsidR="009C50F3" w:rsidRPr="009C50F3">
              <w:t xml:space="preserve"> presence </w:t>
            </w:r>
            <w:r>
              <w:t>around the school</w:t>
            </w:r>
            <w:r w:rsidR="009C50F3" w:rsidRPr="009C50F3">
              <w:t xml:space="preserve"> </w:t>
            </w:r>
            <w:r w:rsidR="009C50F3">
              <w:t>to</w:t>
            </w:r>
            <w:r w:rsidR="009C50F3" w:rsidRPr="009C50F3">
              <w:t xml:space="preserve"> </w:t>
            </w:r>
            <w:proofErr w:type="spellStart"/>
            <w:r w:rsidR="0092716A">
              <w:t>emphasise</w:t>
            </w:r>
            <w:proofErr w:type="spellEnd"/>
            <w:r w:rsidR="009C50F3" w:rsidRPr="009C50F3">
              <w:t xml:space="preserve"> </w:t>
            </w:r>
            <w:r>
              <w:t xml:space="preserve">the issue of </w:t>
            </w:r>
            <w:r w:rsidR="009C50F3" w:rsidRPr="009C50F3">
              <w:t>student safety.</w:t>
            </w:r>
            <w:r w:rsidR="00833974">
              <w:t xml:space="preserve"> </w:t>
            </w:r>
          </w:p>
        </w:tc>
      </w:tr>
      <w:tr w:rsidR="00F25D37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Long-term goal</w:t>
            </w:r>
          </w:p>
        </w:tc>
        <w:tc>
          <w:tcPr>
            <w:tcW w:w="3881" w:type="pct"/>
            <w:gridSpan w:val="3"/>
          </w:tcPr>
          <w:p w:rsidR="00F25D37" w:rsidRPr="00B16FCA" w:rsidRDefault="00D0416F" w:rsidP="0092716A">
            <w:pPr>
              <w:pStyle w:val="ListBullet"/>
            </w:pPr>
            <w:r>
              <w:t xml:space="preserve">All </w:t>
            </w:r>
            <w:r w:rsidR="00491CBF">
              <w:t>p</w:t>
            </w:r>
            <w:r w:rsidR="004254C9">
              <w:t xml:space="preserve">arents </w:t>
            </w:r>
            <w:r w:rsidR="0092716A">
              <w:t>will follow</w:t>
            </w:r>
            <w:r w:rsidR="004254C9" w:rsidRPr="004254C9">
              <w:t xml:space="preserve"> the parking rules.</w:t>
            </w:r>
          </w:p>
        </w:tc>
      </w:tr>
      <w:tr w:rsidR="00F25D37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3881" w:type="pct"/>
            <w:gridSpan w:val="3"/>
          </w:tcPr>
          <w:p w:rsidR="00F25D37" w:rsidRPr="00B16FCA" w:rsidRDefault="00F25D37" w:rsidP="00010B55">
            <w:pPr>
              <w:pStyle w:val="Bodytext"/>
            </w:pPr>
            <w:r w:rsidRPr="00B16FCA">
              <w:t>Activities that occurred within a whole-school approach included:</w:t>
            </w:r>
          </w:p>
          <w:p w:rsidR="00F25D37" w:rsidRPr="001D4CFB" w:rsidRDefault="00F25D37" w:rsidP="00010B55">
            <w:pPr>
              <w:pStyle w:val="Subhead"/>
            </w:pPr>
            <w:r w:rsidRPr="001D4CFB">
              <w:t>School ethos and environment</w:t>
            </w:r>
          </w:p>
          <w:p w:rsidR="004254C9" w:rsidRDefault="004254C9" w:rsidP="004254C9">
            <w:pPr>
              <w:pStyle w:val="ListBullet"/>
            </w:pPr>
            <w:r>
              <w:t xml:space="preserve">All </w:t>
            </w:r>
            <w:r w:rsidR="0092716A">
              <w:t xml:space="preserve">school </w:t>
            </w:r>
            <w:r>
              <w:t xml:space="preserve">staff taught safety procedures and encouraged safe </w:t>
            </w:r>
            <w:proofErr w:type="spellStart"/>
            <w:r>
              <w:t>behaviour</w:t>
            </w:r>
            <w:proofErr w:type="spellEnd"/>
            <w:r>
              <w:t xml:space="preserve"> on or near roads.</w:t>
            </w:r>
          </w:p>
          <w:p w:rsidR="004254C9" w:rsidRDefault="0092716A" w:rsidP="004254C9">
            <w:pPr>
              <w:pStyle w:val="ListBullet"/>
            </w:pPr>
            <w:r>
              <w:t>The school consulted the l</w:t>
            </w:r>
            <w:r w:rsidR="004254C9">
              <w:t xml:space="preserve">ocal </w:t>
            </w:r>
            <w:proofErr w:type="spellStart"/>
            <w:r w:rsidR="004254C9">
              <w:t>roading</w:t>
            </w:r>
            <w:proofErr w:type="spellEnd"/>
            <w:r w:rsidR="004254C9">
              <w:t xml:space="preserve"> authority consulted about marking clearly </w:t>
            </w:r>
            <w:r>
              <w:t>the areas where parking is or is not permitted</w:t>
            </w:r>
            <w:r w:rsidR="004254C9">
              <w:t xml:space="preserve">, and to </w:t>
            </w:r>
            <w:r w:rsidR="00D0416F">
              <w:t>educate drivers</w:t>
            </w:r>
            <w:r w:rsidR="004254C9">
              <w:t xml:space="preserve"> about </w:t>
            </w:r>
            <w:r>
              <w:t>traffic safety around the school</w:t>
            </w:r>
            <w:r w:rsidR="004254C9">
              <w:t>.</w:t>
            </w:r>
          </w:p>
          <w:p w:rsidR="00D419BA" w:rsidRDefault="004254C9" w:rsidP="004254C9">
            <w:pPr>
              <w:pStyle w:val="ListBullet"/>
            </w:pPr>
            <w:r>
              <w:t xml:space="preserve">Police </w:t>
            </w:r>
            <w:r w:rsidR="0092716A">
              <w:t>regularly patrol the area</w:t>
            </w:r>
            <w:r>
              <w:t xml:space="preserve"> outside school </w:t>
            </w:r>
            <w:r w:rsidR="0092716A">
              <w:t xml:space="preserve">to </w:t>
            </w:r>
            <w:r>
              <w:t>targeting illegal parking.</w:t>
            </w:r>
            <w:r w:rsidR="00FC13D3">
              <w:t xml:space="preserve"> </w:t>
            </w:r>
            <w:r w:rsidR="00D419BA">
              <w:t xml:space="preserve">   </w:t>
            </w:r>
          </w:p>
          <w:p w:rsidR="00F25D37" w:rsidRPr="001D4CFB" w:rsidRDefault="00F25D37" w:rsidP="00010B55">
            <w:pPr>
              <w:pStyle w:val="Subhead"/>
            </w:pPr>
            <w:r w:rsidRPr="001D4CFB">
              <w:t xml:space="preserve">Community connections  </w:t>
            </w:r>
          </w:p>
          <w:p w:rsidR="004254C9" w:rsidRDefault="0092716A" w:rsidP="004254C9">
            <w:pPr>
              <w:pStyle w:val="ListBullet"/>
            </w:pPr>
            <w:r>
              <w:t>N</w:t>
            </w:r>
            <w:r w:rsidR="004254C9">
              <w:t xml:space="preserve">ewsletters </w:t>
            </w:r>
            <w:r>
              <w:t xml:space="preserve">to families made it clear </w:t>
            </w:r>
            <w:r w:rsidR="004254C9">
              <w:t>that drivers</w:t>
            </w:r>
            <w:r>
              <w:t xml:space="preserve"> who parked</w:t>
            </w:r>
            <w:r w:rsidR="004254C9">
              <w:t xml:space="preserve"> illegally </w:t>
            </w:r>
            <w:r>
              <w:t xml:space="preserve">around the school </w:t>
            </w:r>
            <w:r w:rsidR="004254C9">
              <w:t>would be held accountable.</w:t>
            </w:r>
            <w:r>
              <w:t xml:space="preserve"> The newsletters included repeated reminders </w:t>
            </w:r>
            <w:r w:rsidR="004254C9">
              <w:t xml:space="preserve">that the students’ safety was of utmost importance, and </w:t>
            </w:r>
            <w:r>
              <w:t xml:space="preserve">that </w:t>
            </w:r>
            <w:r w:rsidR="004254C9">
              <w:t xml:space="preserve">illegal parking </w:t>
            </w:r>
            <w:proofErr w:type="spellStart"/>
            <w:r w:rsidR="004254C9">
              <w:t>jeopardis</w:t>
            </w:r>
            <w:r>
              <w:t>ed</w:t>
            </w:r>
            <w:proofErr w:type="spellEnd"/>
            <w:r w:rsidR="004254C9">
              <w:t xml:space="preserve"> this.</w:t>
            </w:r>
          </w:p>
          <w:p w:rsidR="004254C9" w:rsidRDefault="00D0416F" w:rsidP="004254C9">
            <w:pPr>
              <w:pStyle w:val="ListBullet"/>
            </w:pPr>
            <w:r>
              <w:t>R</w:t>
            </w:r>
            <w:r w:rsidR="004254C9">
              <w:t xml:space="preserve">elationships </w:t>
            </w:r>
            <w:r>
              <w:t xml:space="preserve">between </w:t>
            </w:r>
            <w:r w:rsidR="004254C9">
              <w:t xml:space="preserve">the </w:t>
            </w:r>
            <w:r w:rsidR="0092716A">
              <w:t>local c</w:t>
            </w:r>
            <w:r w:rsidR="004254C9">
              <w:t>ouncil</w:t>
            </w:r>
            <w:r>
              <w:t xml:space="preserve"> and the school</w:t>
            </w:r>
            <w:r w:rsidR="0092716A">
              <w:t xml:space="preserve"> were strengthened</w:t>
            </w:r>
            <w:r w:rsidR="004254C9">
              <w:t>.</w:t>
            </w:r>
          </w:p>
          <w:p w:rsidR="00F25D37" w:rsidRDefault="004254C9" w:rsidP="004254C9">
            <w:pPr>
              <w:pStyle w:val="ListBullet"/>
            </w:pPr>
            <w:r>
              <w:t xml:space="preserve">Police increased </w:t>
            </w:r>
            <w:r w:rsidR="0092716A">
              <w:t xml:space="preserve">their </w:t>
            </w:r>
            <w:r>
              <w:t>presence around the school, issuing warnings</w:t>
            </w:r>
            <w:r w:rsidR="0092716A">
              <w:t xml:space="preserve"> and </w:t>
            </w:r>
            <w:r>
              <w:t>infri</w:t>
            </w:r>
            <w:r w:rsidR="0092716A">
              <w:t>ngement notices</w:t>
            </w:r>
            <w:r>
              <w:t xml:space="preserve"> to educate parents about their responsibilities as </w:t>
            </w:r>
            <w:r>
              <w:lastRenderedPageBreak/>
              <w:t>drivers</w:t>
            </w:r>
            <w:r w:rsidR="00E9020A">
              <w:t>.</w:t>
            </w:r>
            <w:r w:rsidR="00B132CD" w:rsidRPr="00B132CD">
              <w:t xml:space="preserve">  </w:t>
            </w:r>
            <w:r w:rsidR="00B3481A">
              <w:t xml:space="preserve">  </w:t>
            </w:r>
            <w:r w:rsidR="00E51C7A">
              <w:t xml:space="preserve">   </w:t>
            </w:r>
          </w:p>
          <w:p w:rsidR="00F25D37" w:rsidRPr="001D4CFB" w:rsidRDefault="00F25D37" w:rsidP="00010B55">
            <w:pPr>
              <w:pStyle w:val="Subhead"/>
            </w:pPr>
            <w:r w:rsidRPr="001D4CFB">
              <w:t>Curriculum teaching and learning</w:t>
            </w:r>
          </w:p>
          <w:p w:rsidR="00002439" w:rsidRDefault="00002439" w:rsidP="00002439">
            <w:pPr>
              <w:pStyle w:val="ListBullet"/>
            </w:pPr>
            <w:r>
              <w:t xml:space="preserve">Students </w:t>
            </w:r>
            <w:r w:rsidR="0092716A">
              <w:t>were constantly</w:t>
            </w:r>
            <w:r>
              <w:t xml:space="preserve"> reminded about road safety and </w:t>
            </w:r>
            <w:r w:rsidR="0092716A">
              <w:t xml:space="preserve">how to be </w:t>
            </w:r>
            <w:r>
              <w:t>safe pedestrians.</w:t>
            </w:r>
          </w:p>
          <w:p w:rsidR="00F25D37" w:rsidRPr="00B16FCA" w:rsidRDefault="00002439" w:rsidP="0092716A">
            <w:pPr>
              <w:pStyle w:val="ListBullet"/>
            </w:pPr>
            <w:r>
              <w:t>Students encourag</w:t>
            </w:r>
            <w:r w:rsidR="0092716A">
              <w:t>ed</w:t>
            </w:r>
            <w:r>
              <w:t xml:space="preserve"> family and friends to be safe pedestrians and drivers.</w:t>
            </w:r>
          </w:p>
        </w:tc>
      </w:tr>
      <w:tr w:rsidR="00F25D37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lastRenderedPageBreak/>
              <w:t>Impact</w:t>
            </w:r>
          </w:p>
        </w:tc>
        <w:tc>
          <w:tcPr>
            <w:tcW w:w="3881" w:type="pct"/>
            <w:gridSpan w:val="3"/>
          </w:tcPr>
          <w:p w:rsidR="00F25D37" w:rsidRPr="00B16FCA" w:rsidRDefault="0092716A" w:rsidP="00C303F8">
            <w:pPr>
              <w:pStyle w:val="Bodytext"/>
            </w:pPr>
            <w:r>
              <w:t xml:space="preserve">Many </w:t>
            </w:r>
            <w:r w:rsidRPr="00002439">
              <w:t>warnings</w:t>
            </w:r>
            <w:r>
              <w:t xml:space="preserve"> and infringement notices</w:t>
            </w:r>
            <w:r w:rsidRPr="00002439">
              <w:t xml:space="preserve"> have been issued</w:t>
            </w:r>
            <w:r>
              <w:t xml:space="preserve"> </w:t>
            </w:r>
            <w:r w:rsidR="00C303F8">
              <w:t>a</w:t>
            </w:r>
            <w:r w:rsidR="00D0416F">
              <w:t>s a result of this</w:t>
            </w:r>
            <w:r>
              <w:t xml:space="preserve"> intervention. </w:t>
            </w:r>
            <w:r w:rsidR="00C303F8">
              <w:t xml:space="preserve">This </w:t>
            </w:r>
            <w:r w:rsidR="00002439" w:rsidRPr="00002439">
              <w:t>highlight</w:t>
            </w:r>
            <w:r w:rsidR="00C303F8">
              <w:t>s</w:t>
            </w:r>
            <w:r w:rsidR="00002439" w:rsidRPr="00002439">
              <w:t xml:space="preserve"> the need to improve </w:t>
            </w:r>
            <w:r w:rsidR="00C303F8">
              <w:t xml:space="preserve">traffic safety </w:t>
            </w:r>
            <w:r w:rsidR="00002439" w:rsidRPr="00002439">
              <w:t>around the school.</w:t>
            </w:r>
            <w:r w:rsidR="002E2402">
              <w:t xml:space="preserve"> </w:t>
            </w:r>
          </w:p>
        </w:tc>
      </w:tr>
      <w:tr w:rsidR="00F25D37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Next step</w:t>
            </w:r>
            <w:r>
              <w:t>s</w:t>
            </w:r>
          </w:p>
        </w:tc>
        <w:tc>
          <w:tcPr>
            <w:tcW w:w="3881" w:type="pct"/>
            <w:gridSpan w:val="3"/>
          </w:tcPr>
          <w:p w:rsidR="00002439" w:rsidRDefault="00C303F8" w:rsidP="00C303F8">
            <w:pPr>
              <w:pStyle w:val="ListBullet"/>
            </w:pPr>
            <w:r>
              <w:t>The school will continue</w:t>
            </w:r>
            <w:r w:rsidR="00002439">
              <w:t xml:space="preserve"> education </w:t>
            </w:r>
            <w:r>
              <w:t>for</w:t>
            </w:r>
            <w:r w:rsidR="00002439">
              <w:t xml:space="preserve"> </w:t>
            </w:r>
            <w:r>
              <w:t>families</w:t>
            </w:r>
            <w:r w:rsidR="00002439">
              <w:t xml:space="preserve"> about </w:t>
            </w:r>
            <w:r>
              <w:t>its expectations about the way parents drop off and pick up students.</w:t>
            </w:r>
          </w:p>
          <w:p w:rsidR="00002439" w:rsidRDefault="00C303F8" w:rsidP="00002439">
            <w:pPr>
              <w:pStyle w:val="ListBullet"/>
            </w:pPr>
            <w:r>
              <w:t xml:space="preserve">Enforcement </w:t>
            </w:r>
            <w:r w:rsidR="00002439">
              <w:t>of illegal parking at school times</w:t>
            </w:r>
            <w:r>
              <w:t xml:space="preserve"> will continue</w:t>
            </w:r>
            <w:r w:rsidR="00002439">
              <w:t>.</w:t>
            </w:r>
          </w:p>
          <w:p w:rsidR="00F25D37" w:rsidRPr="00B16FCA" w:rsidRDefault="00C303F8" w:rsidP="00C303F8">
            <w:pPr>
              <w:pStyle w:val="ListBullet"/>
            </w:pPr>
            <w:r>
              <w:t>Road markings in and around the s</w:t>
            </w:r>
            <w:r w:rsidR="00002439">
              <w:t>chool</w:t>
            </w:r>
            <w:r>
              <w:t>’s</w:t>
            </w:r>
            <w:r w:rsidR="00002439">
              <w:t xml:space="preserve"> drop off</w:t>
            </w:r>
            <w:r>
              <w:t xml:space="preserve"> and </w:t>
            </w:r>
            <w:r w:rsidR="00002439">
              <w:t>pick up areas</w:t>
            </w:r>
            <w:r>
              <w:t xml:space="preserve"> will be improved</w:t>
            </w:r>
            <w:r w:rsidR="00002439">
              <w:t>.</w:t>
            </w:r>
            <w:r w:rsidR="007905FD">
              <w:t xml:space="preserve">  </w:t>
            </w:r>
            <w:r w:rsidR="005620FE">
              <w:t xml:space="preserve"> </w:t>
            </w:r>
            <w:r w:rsidR="002E2402">
              <w:t xml:space="preserve"> </w:t>
            </w:r>
          </w:p>
        </w:tc>
      </w:tr>
      <w:tr w:rsidR="00F25D37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Obstacles</w:t>
            </w:r>
          </w:p>
        </w:tc>
        <w:tc>
          <w:tcPr>
            <w:tcW w:w="3881" w:type="pct"/>
            <w:gridSpan w:val="3"/>
          </w:tcPr>
          <w:p w:rsidR="00D419BA" w:rsidRPr="00B16FCA" w:rsidRDefault="00D0416F" w:rsidP="00C303F8">
            <w:pPr>
              <w:pStyle w:val="Bodytext"/>
            </w:pPr>
            <w:r>
              <w:t xml:space="preserve">The main obstacle was the </w:t>
            </w:r>
            <w:r w:rsidR="00C303F8">
              <w:t>continuing</w:t>
            </w:r>
            <w:r>
              <w:t xml:space="preserve"> </w:t>
            </w:r>
            <w:r w:rsidR="009F5599" w:rsidRPr="009F5599">
              <w:t xml:space="preserve">reluctance </w:t>
            </w:r>
            <w:r>
              <w:t xml:space="preserve">of some parents </w:t>
            </w:r>
            <w:r w:rsidR="009F5599" w:rsidRPr="009F5599">
              <w:t xml:space="preserve">to </w:t>
            </w:r>
            <w:r>
              <w:t>park legally</w:t>
            </w:r>
            <w:r w:rsidR="000172E5" w:rsidRPr="000172E5">
              <w:t xml:space="preserve">.  </w:t>
            </w:r>
          </w:p>
        </w:tc>
      </w:tr>
    </w:tbl>
    <w:p w:rsidR="007833C4" w:rsidRDefault="007833C4" w:rsidP="00FE4222"/>
    <w:sectPr w:rsidR="007833C4" w:rsidSect="00745769">
      <w:headerReference w:type="default" r:id="rId7"/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E3" w:rsidRDefault="005A21E3" w:rsidP="006E58DF">
      <w:r>
        <w:separator/>
      </w:r>
    </w:p>
  </w:endnote>
  <w:endnote w:type="continuationSeparator" w:id="0">
    <w:p w:rsidR="005A21E3" w:rsidRDefault="005A21E3" w:rsidP="006E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99" w:rsidRPr="00C81643" w:rsidRDefault="009F5599" w:rsidP="00C81643">
    <w:pPr>
      <w:pStyle w:val="Footer"/>
    </w:pPr>
    <w:r>
      <w:t xml:space="preserve">2014 </w:t>
    </w:r>
    <w:smartTag w:uri="urn:schemas-microsoft-com:office:smarttags" w:element="country-region">
      <w:smartTag w:uri="urn:schemas-microsoft-com:office:smarttags" w:element="place">
        <w:r>
          <w:t>New Zealand</w:t>
        </w:r>
      </w:smartTag>
    </w:smartTag>
    <w:r>
      <w:t xml:space="preserve"> Police </w:t>
    </w:r>
    <w:r w:rsidRPr="00C81643">
      <w:tab/>
    </w:r>
    <w:r w:rsidRPr="00C81643">
      <w:tab/>
    </w:r>
    <w:fldSimple w:instr=" PAGE   \* MERGEFORMAT ">
      <w:r w:rsidR="00396D1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E3" w:rsidRDefault="005A21E3" w:rsidP="006E58DF">
      <w:r>
        <w:separator/>
      </w:r>
    </w:p>
  </w:footnote>
  <w:footnote w:type="continuationSeparator" w:id="0">
    <w:p w:rsidR="005A21E3" w:rsidRDefault="005A21E3" w:rsidP="006E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99" w:rsidRPr="00C81643" w:rsidRDefault="009F5599" w:rsidP="00C81643">
    <w:pPr>
      <w:pStyle w:val="Header"/>
    </w:pPr>
    <w:r w:rsidRPr="00C81643">
      <w:t>School narratives</w:t>
    </w:r>
    <w:r>
      <w:t xml:space="preserve"> </w:t>
    </w:r>
    <w:r w:rsidRPr="00C81643">
      <w:tab/>
    </w:r>
    <w:r w:rsidRPr="00C81643">
      <w:tab/>
    </w:r>
    <w:r>
      <w:t>Travelling safely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2E28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62208"/>
    <w:multiLevelType w:val="hybridMultilevel"/>
    <w:tmpl w:val="53347926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524E31"/>
    <w:multiLevelType w:val="hybridMultilevel"/>
    <w:tmpl w:val="D7A091B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65A41"/>
    <w:multiLevelType w:val="hybridMultilevel"/>
    <w:tmpl w:val="8B3CF2DA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165F58"/>
    <w:multiLevelType w:val="hybridMultilevel"/>
    <w:tmpl w:val="DEC01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4B2"/>
    <w:multiLevelType w:val="hybridMultilevel"/>
    <w:tmpl w:val="D2B64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490173"/>
    <w:multiLevelType w:val="hybridMultilevel"/>
    <w:tmpl w:val="8F427F8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52FE7"/>
    <w:multiLevelType w:val="hybridMultilevel"/>
    <w:tmpl w:val="FCFC03F0"/>
    <w:lvl w:ilvl="0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0B2470"/>
    <w:multiLevelType w:val="hybridMultilevel"/>
    <w:tmpl w:val="21760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03603"/>
    <w:multiLevelType w:val="hybridMultilevel"/>
    <w:tmpl w:val="A7B0BB9C"/>
    <w:lvl w:ilvl="0" w:tplc="E3B8A832">
      <w:start w:val="1"/>
      <w:numFmt w:val="decimal"/>
      <w:pStyle w:val="ListNumber"/>
      <w:lvlText w:val="%1."/>
      <w:lvlJc w:val="left"/>
      <w:pPr>
        <w:ind w:left="368" w:hanging="360"/>
      </w:p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>
    <w:nsid w:val="5CC11FD4"/>
    <w:multiLevelType w:val="hybridMultilevel"/>
    <w:tmpl w:val="1598C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D83C64"/>
    <w:multiLevelType w:val="hybridMultilevel"/>
    <w:tmpl w:val="F00C83A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7268A4"/>
    <w:multiLevelType w:val="hybridMultilevel"/>
    <w:tmpl w:val="6B143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74AD"/>
    <w:multiLevelType w:val="hybridMultilevel"/>
    <w:tmpl w:val="B9546500"/>
    <w:lvl w:ilvl="0" w:tplc="A92ED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D5B68E1"/>
    <w:multiLevelType w:val="hybridMultilevel"/>
    <w:tmpl w:val="90AEC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6537"/>
    <w:rsid w:val="00002439"/>
    <w:rsid w:val="00010B55"/>
    <w:rsid w:val="000172E5"/>
    <w:rsid w:val="000306B8"/>
    <w:rsid w:val="00031985"/>
    <w:rsid w:val="00033D0B"/>
    <w:rsid w:val="00043E24"/>
    <w:rsid w:val="0007778A"/>
    <w:rsid w:val="00091BC2"/>
    <w:rsid w:val="000A759F"/>
    <w:rsid w:val="000A7ED2"/>
    <w:rsid w:val="000D3FD4"/>
    <w:rsid w:val="000D4829"/>
    <w:rsid w:val="000E0EE7"/>
    <w:rsid w:val="000E7B1B"/>
    <w:rsid w:val="00101F99"/>
    <w:rsid w:val="00102204"/>
    <w:rsid w:val="0013254D"/>
    <w:rsid w:val="0016165A"/>
    <w:rsid w:val="001669E5"/>
    <w:rsid w:val="00185D80"/>
    <w:rsid w:val="001A2CAB"/>
    <w:rsid w:val="001A35AF"/>
    <w:rsid w:val="001A527C"/>
    <w:rsid w:val="001A7742"/>
    <w:rsid w:val="001C4125"/>
    <w:rsid w:val="001D4CFB"/>
    <w:rsid w:val="001E06D3"/>
    <w:rsid w:val="001E1252"/>
    <w:rsid w:val="001F4A36"/>
    <w:rsid w:val="00222AE8"/>
    <w:rsid w:val="00232ACE"/>
    <w:rsid w:val="0024446E"/>
    <w:rsid w:val="00244E61"/>
    <w:rsid w:val="00251B09"/>
    <w:rsid w:val="002568B0"/>
    <w:rsid w:val="002901D1"/>
    <w:rsid w:val="002A31AA"/>
    <w:rsid w:val="002C302C"/>
    <w:rsid w:val="002C6099"/>
    <w:rsid w:val="002D4243"/>
    <w:rsid w:val="002D61F1"/>
    <w:rsid w:val="002E2402"/>
    <w:rsid w:val="002F29CC"/>
    <w:rsid w:val="00302C9E"/>
    <w:rsid w:val="003730BE"/>
    <w:rsid w:val="0038523B"/>
    <w:rsid w:val="003947EA"/>
    <w:rsid w:val="00396D12"/>
    <w:rsid w:val="003A37F3"/>
    <w:rsid w:val="003A74EB"/>
    <w:rsid w:val="003B112E"/>
    <w:rsid w:val="003E15B9"/>
    <w:rsid w:val="003E5D36"/>
    <w:rsid w:val="00414282"/>
    <w:rsid w:val="004254C9"/>
    <w:rsid w:val="004260D5"/>
    <w:rsid w:val="004312A2"/>
    <w:rsid w:val="004650DE"/>
    <w:rsid w:val="00491CBF"/>
    <w:rsid w:val="00497F50"/>
    <w:rsid w:val="004D09CB"/>
    <w:rsid w:val="004E55AC"/>
    <w:rsid w:val="00503BB1"/>
    <w:rsid w:val="005278D2"/>
    <w:rsid w:val="00545693"/>
    <w:rsid w:val="005620FE"/>
    <w:rsid w:val="00590655"/>
    <w:rsid w:val="005A21E3"/>
    <w:rsid w:val="005A4389"/>
    <w:rsid w:val="005C165C"/>
    <w:rsid w:val="005D03BA"/>
    <w:rsid w:val="00600E4D"/>
    <w:rsid w:val="00605657"/>
    <w:rsid w:val="00621DD3"/>
    <w:rsid w:val="00632542"/>
    <w:rsid w:val="00690B3E"/>
    <w:rsid w:val="006C605D"/>
    <w:rsid w:val="006C7457"/>
    <w:rsid w:val="006D04F2"/>
    <w:rsid w:val="006E0709"/>
    <w:rsid w:val="006E58DF"/>
    <w:rsid w:val="006F1918"/>
    <w:rsid w:val="006F6ABC"/>
    <w:rsid w:val="00715E69"/>
    <w:rsid w:val="0072274E"/>
    <w:rsid w:val="00745769"/>
    <w:rsid w:val="007477B7"/>
    <w:rsid w:val="007833C4"/>
    <w:rsid w:val="00785A06"/>
    <w:rsid w:val="00790460"/>
    <w:rsid w:val="007905FD"/>
    <w:rsid w:val="007B5036"/>
    <w:rsid w:val="007E0E19"/>
    <w:rsid w:val="007E5100"/>
    <w:rsid w:val="007E7CA5"/>
    <w:rsid w:val="008127AE"/>
    <w:rsid w:val="0081358F"/>
    <w:rsid w:val="00833974"/>
    <w:rsid w:val="008415A0"/>
    <w:rsid w:val="00881EEB"/>
    <w:rsid w:val="0089017B"/>
    <w:rsid w:val="00896DE8"/>
    <w:rsid w:val="008A5380"/>
    <w:rsid w:val="008E0B9E"/>
    <w:rsid w:val="00916FFA"/>
    <w:rsid w:val="0092716A"/>
    <w:rsid w:val="00937E62"/>
    <w:rsid w:val="00955AD1"/>
    <w:rsid w:val="00972112"/>
    <w:rsid w:val="00983266"/>
    <w:rsid w:val="00983C70"/>
    <w:rsid w:val="009A2182"/>
    <w:rsid w:val="009C50F3"/>
    <w:rsid w:val="009E5B97"/>
    <w:rsid w:val="009F5599"/>
    <w:rsid w:val="00A076D9"/>
    <w:rsid w:val="00A113BF"/>
    <w:rsid w:val="00A21920"/>
    <w:rsid w:val="00A21C92"/>
    <w:rsid w:val="00A364FE"/>
    <w:rsid w:val="00A5259B"/>
    <w:rsid w:val="00A672F0"/>
    <w:rsid w:val="00A82EC0"/>
    <w:rsid w:val="00AC0AEA"/>
    <w:rsid w:val="00AC7F88"/>
    <w:rsid w:val="00AE007F"/>
    <w:rsid w:val="00AF24B9"/>
    <w:rsid w:val="00AF389A"/>
    <w:rsid w:val="00B132CD"/>
    <w:rsid w:val="00B16FCA"/>
    <w:rsid w:val="00B31AB8"/>
    <w:rsid w:val="00B3481A"/>
    <w:rsid w:val="00B3570E"/>
    <w:rsid w:val="00B3742D"/>
    <w:rsid w:val="00B56A25"/>
    <w:rsid w:val="00B76F0C"/>
    <w:rsid w:val="00BA2961"/>
    <w:rsid w:val="00BA71D8"/>
    <w:rsid w:val="00BC0387"/>
    <w:rsid w:val="00BC4289"/>
    <w:rsid w:val="00BF6E93"/>
    <w:rsid w:val="00C16389"/>
    <w:rsid w:val="00C256A9"/>
    <w:rsid w:val="00C27E91"/>
    <w:rsid w:val="00C303F8"/>
    <w:rsid w:val="00C50587"/>
    <w:rsid w:val="00C50D66"/>
    <w:rsid w:val="00C71C49"/>
    <w:rsid w:val="00C778A8"/>
    <w:rsid w:val="00C81643"/>
    <w:rsid w:val="00CD2E3D"/>
    <w:rsid w:val="00CF146E"/>
    <w:rsid w:val="00CF3878"/>
    <w:rsid w:val="00D0416F"/>
    <w:rsid w:val="00D14DCC"/>
    <w:rsid w:val="00D25541"/>
    <w:rsid w:val="00D419BA"/>
    <w:rsid w:val="00D534E8"/>
    <w:rsid w:val="00D535C2"/>
    <w:rsid w:val="00D70C2B"/>
    <w:rsid w:val="00D7761A"/>
    <w:rsid w:val="00D81206"/>
    <w:rsid w:val="00D828C4"/>
    <w:rsid w:val="00D8621F"/>
    <w:rsid w:val="00DB02D2"/>
    <w:rsid w:val="00DF73AE"/>
    <w:rsid w:val="00E06537"/>
    <w:rsid w:val="00E0779A"/>
    <w:rsid w:val="00E16E70"/>
    <w:rsid w:val="00E2460E"/>
    <w:rsid w:val="00E3243F"/>
    <w:rsid w:val="00E400F1"/>
    <w:rsid w:val="00E4533F"/>
    <w:rsid w:val="00E51C7A"/>
    <w:rsid w:val="00E63B97"/>
    <w:rsid w:val="00E64132"/>
    <w:rsid w:val="00E86F26"/>
    <w:rsid w:val="00E9020A"/>
    <w:rsid w:val="00E94360"/>
    <w:rsid w:val="00E9447D"/>
    <w:rsid w:val="00ED0D4A"/>
    <w:rsid w:val="00EE5310"/>
    <w:rsid w:val="00EF3603"/>
    <w:rsid w:val="00F11729"/>
    <w:rsid w:val="00F137F9"/>
    <w:rsid w:val="00F22518"/>
    <w:rsid w:val="00F25D37"/>
    <w:rsid w:val="00F30F13"/>
    <w:rsid w:val="00F70D2A"/>
    <w:rsid w:val="00F82384"/>
    <w:rsid w:val="00FA22D4"/>
    <w:rsid w:val="00FC13D3"/>
    <w:rsid w:val="00FC5462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A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eastAsia="Times" w:hAnsi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iCs/>
      <w:sz w:val="22"/>
      <w:szCs w:val="22"/>
    </w:rPr>
  </w:style>
  <w:style w:type="paragraph" w:styleId="Heading3">
    <w:name w:val="heading 3"/>
    <w:basedOn w:val="Heading4"/>
    <w:next w:val="Normal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031985"/>
    <w:pPr>
      <w:widowControl w:val="0"/>
      <w:spacing w:before="80" w:after="80"/>
      <w:outlineLvl w:val="3"/>
    </w:pPr>
    <w:rPr>
      <w:rFonts w:ascii="Helvetica" w:hAnsi="Helvetica" w:cs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para">
    <w:name w:val="Red para"/>
    <w:basedOn w:val="Normal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/>
      <w:i/>
      <w:color w:val="008000"/>
    </w:rPr>
  </w:style>
  <w:style w:type="paragraph" w:customStyle="1" w:styleId="Style2">
    <w:name w:val="Style2"/>
    <w:basedOn w:val="Heading3"/>
    <w:rsid w:val="00A82EC0"/>
    <w:pPr>
      <w:tabs>
        <w:tab w:val="left" w:pos="357"/>
      </w:tabs>
      <w:spacing w:after="120"/>
    </w:pPr>
    <w:rPr>
      <w:rFonts w:cs="Times New Roman"/>
      <w:sz w:val="24"/>
      <w:lang w:val="en-GB" w:eastAsia="en-NZ" w:bidi="en-US"/>
    </w:rPr>
  </w:style>
  <w:style w:type="table" w:styleId="TableGrid">
    <w:name w:val="Table Grid"/>
    <w:basedOn w:val="TableNormal"/>
    <w:rsid w:val="0079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64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rsid w:val="00C81643"/>
    <w:rPr>
      <w:rFonts w:ascii="Helvetica" w:hAnsi="Helvetica"/>
      <w:sz w:val="18"/>
      <w:szCs w:val="18"/>
      <w:lang w:val="en-AU"/>
    </w:rPr>
  </w:style>
  <w:style w:type="paragraph" w:customStyle="1" w:styleId="Bodytext">
    <w:name w:val="Body text"/>
    <w:basedOn w:val="Normal"/>
    <w:rsid w:val="0003198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StoneSans"/>
      <w:color w:val="000000"/>
      <w:sz w:val="22"/>
      <w:szCs w:val="20"/>
      <w:lang w:val="en-US" w:bidi="en-US"/>
    </w:rPr>
  </w:style>
  <w:style w:type="paragraph" w:customStyle="1" w:styleId="Theme">
    <w:name w:val="Theme"/>
    <w:basedOn w:val="Heading1"/>
    <w:qFormat/>
    <w:rsid w:val="00B16FCA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31985"/>
    <w:rPr>
      <w:rFonts w:ascii="Helvetica" w:eastAsia="Times New Roman" w:hAnsi="Helvetica" w:cs="Helvetica"/>
      <w:b/>
      <w:bCs/>
      <w:sz w:val="18"/>
      <w:szCs w:val="18"/>
      <w:lang w:eastAsia="en-US"/>
    </w:rPr>
  </w:style>
  <w:style w:type="paragraph" w:customStyle="1" w:styleId="Tabletext">
    <w:name w:val="Table text"/>
    <w:basedOn w:val="Bodytext"/>
    <w:qFormat/>
    <w:rsid w:val="00031985"/>
    <w:rPr>
      <w:sz w:val="20"/>
    </w:rPr>
  </w:style>
  <w:style w:type="paragraph" w:customStyle="1" w:styleId="Subhead">
    <w:name w:val="Subhead"/>
    <w:basedOn w:val="Heading3"/>
    <w:qFormat/>
    <w:rsid w:val="00C16389"/>
  </w:style>
  <w:style w:type="paragraph" w:styleId="ListBullet">
    <w:name w:val="List Bullet"/>
    <w:basedOn w:val="Normal"/>
    <w:uiPriority w:val="99"/>
    <w:unhideWhenUsed/>
    <w:rsid w:val="00C81643"/>
    <w:pPr>
      <w:widowControl w:val="0"/>
      <w:numPr>
        <w:numId w:val="1"/>
      </w:numPr>
      <w:spacing w:after="120" w:line="280" w:lineRule="atLeast"/>
    </w:pPr>
    <w:rPr>
      <w:rFonts w:ascii="Calibri" w:hAnsi="Calibri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4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unhideWhenUsed/>
    <w:rsid w:val="00C81643"/>
    <w:pPr>
      <w:numPr>
        <w:numId w:val="2"/>
      </w:numPr>
      <w:spacing w:after="120" w:line="280" w:lineRule="atLeast"/>
      <w:ind w:left="332" w:hanging="324"/>
    </w:pPr>
    <w:rPr>
      <w:rFonts w:ascii="Calibri" w:hAnsi="Calibri" w:cs="MaoriHelvticaBold"/>
      <w:bCs/>
      <w:color w:val="000000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5D03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creator>rhce42</dc:creator>
  <cp:lastModifiedBy>Zoltan</cp:lastModifiedBy>
  <cp:revision>3</cp:revision>
  <cp:lastPrinted>2014-12-23T22:11:00Z</cp:lastPrinted>
  <dcterms:created xsi:type="dcterms:W3CDTF">2015-03-15T02:58:00Z</dcterms:created>
  <dcterms:modified xsi:type="dcterms:W3CDTF">2015-03-17T03:24:00Z</dcterms:modified>
</cp:coreProperties>
</file>