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853676" w:rsidRDefault="00F73E0C" w:rsidP="00B16FCA">
      <w:pPr>
        <w:pStyle w:val="Heading1"/>
        <w:rPr>
          <w:rFonts w:ascii="Helvetica" w:hAnsi="Helvetica" w:cs="Helvetica"/>
          <w:sz w:val="28"/>
          <w:szCs w:val="28"/>
        </w:rPr>
      </w:pPr>
      <w:r w:rsidRPr="00853676">
        <w:rPr>
          <w:rFonts w:ascii="Helvetica" w:hAnsi="Helvetica" w:cs="Helvetica"/>
          <w:sz w:val="28"/>
          <w:szCs w:val="28"/>
        </w:rPr>
        <w:t xml:space="preserve">Supporting school issues through a whole-school approach </w:t>
      </w:r>
    </w:p>
    <w:p w:rsidR="00F73E0C" w:rsidRPr="00853676" w:rsidRDefault="003E3231" w:rsidP="00B16FCA">
      <w:pPr>
        <w:pStyle w:val="Theme"/>
        <w:rPr>
          <w:rFonts w:ascii="Helvetica" w:hAnsi="Helvetica" w:cs="Helvetica"/>
        </w:rPr>
      </w:pPr>
      <w:r w:rsidRPr="00853676">
        <w:rPr>
          <w:rFonts w:ascii="Helvetica" w:hAnsi="Helvetica" w:cs="Helvetica"/>
        </w:rPr>
        <w:t xml:space="preserve">Travelling </w:t>
      </w:r>
      <w:r w:rsidR="002A1AA7">
        <w:rPr>
          <w:rFonts w:ascii="Helvetica" w:hAnsi="Helvetica" w:cs="Helvetica"/>
        </w:rPr>
        <w:t>s</w:t>
      </w:r>
      <w:r w:rsidRPr="00853676">
        <w:rPr>
          <w:rFonts w:ascii="Helvetica" w:hAnsi="Helvetica" w:cs="Helvetica"/>
        </w:rPr>
        <w:t xml:space="preserve">afely </w:t>
      </w:r>
    </w:p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064"/>
        <w:gridCol w:w="2119"/>
        <w:gridCol w:w="2552"/>
        <w:gridCol w:w="2552"/>
      </w:tblGrid>
      <w:tr w:rsidR="00F73E0C" w:rsidTr="002A1AA7">
        <w:trPr>
          <w:trHeight w:val="80"/>
        </w:trPr>
        <w:tc>
          <w:tcPr>
            <w:tcW w:w="2064" w:type="dxa"/>
          </w:tcPr>
          <w:p w:rsidR="00F73E0C" w:rsidRPr="00B13145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B13145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119" w:type="dxa"/>
          </w:tcPr>
          <w:p w:rsidR="00F73E0C" w:rsidRPr="00B13145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B13145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552" w:type="dxa"/>
          </w:tcPr>
          <w:p w:rsidR="00F73E0C" w:rsidRPr="00B13145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B13145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552" w:type="dxa"/>
          </w:tcPr>
          <w:p w:rsidR="00F73E0C" w:rsidRPr="00B13145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B13145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Tr="002A1AA7">
        <w:tc>
          <w:tcPr>
            <w:tcW w:w="2064" w:type="dxa"/>
          </w:tcPr>
          <w:p w:rsidR="00F73E0C" w:rsidRPr="00FE31DF" w:rsidRDefault="00CC30B3" w:rsidP="007B246A">
            <w:pPr>
              <w:pStyle w:val="Tabletext"/>
            </w:pPr>
            <w:smartTag w:uri="urn:schemas-microsoft-com:office:smarttags" w:element="City">
              <w:smartTag w:uri="urn:schemas-microsoft-com:office:smarttags" w:element="place">
                <w:r w:rsidRPr="00FE31DF">
                  <w:t>Auckland</w:t>
                </w:r>
              </w:smartTag>
            </w:smartTag>
          </w:p>
        </w:tc>
        <w:tc>
          <w:tcPr>
            <w:tcW w:w="2119" w:type="dxa"/>
          </w:tcPr>
          <w:p w:rsidR="00F73E0C" w:rsidRPr="00FE31DF" w:rsidRDefault="002A1AA7" w:rsidP="00FF3D3B">
            <w:pPr>
              <w:pStyle w:val="Tabletext"/>
            </w:pPr>
            <w:r>
              <w:t>Name withheld</w:t>
            </w:r>
          </w:p>
        </w:tc>
        <w:tc>
          <w:tcPr>
            <w:tcW w:w="2552" w:type="dxa"/>
          </w:tcPr>
          <w:p w:rsidR="00F73E0C" w:rsidRPr="00FE31DF" w:rsidRDefault="002F4586" w:rsidP="002A1AA7">
            <w:pPr>
              <w:pStyle w:val="Tabletext"/>
            </w:pPr>
            <w:r w:rsidRPr="00FE31DF">
              <w:t xml:space="preserve">Full </w:t>
            </w:r>
            <w:r w:rsidR="002A1AA7">
              <w:t xml:space="preserve">primary </w:t>
            </w:r>
            <w:r w:rsidR="002A1AA7">
              <w:br/>
            </w:r>
            <w:r w:rsidRPr="00FE31DF">
              <w:t xml:space="preserve">Decile </w:t>
            </w:r>
            <w:r w:rsidR="002A1AA7">
              <w:t>band 1–</w:t>
            </w:r>
            <w:r w:rsidRPr="00FE31DF">
              <w:t>3</w:t>
            </w:r>
          </w:p>
        </w:tc>
        <w:tc>
          <w:tcPr>
            <w:tcW w:w="2552" w:type="dxa"/>
          </w:tcPr>
          <w:p w:rsidR="00CC30B3" w:rsidRPr="00FE31DF" w:rsidRDefault="00007FE9" w:rsidP="00F70B54">
            <w:pPr>
              <w:pStyle w:val="Tabletext"/>
            </w:pPr>
            <w:r w:rsidRPr="00FE31DF">
              <w:t>C</w:t>
            </w:r>
            <w:r w:rsidR="002A1AA7">
              <w:t>onst.</w:t>
            </w:r>
            <w:r w:rsidRPr="00FE31DF">
              <w:t xml:space="preserve"> </w:t>
            </w:r>
            <w:r w:rsidR="00F70B54" w:rsidRPr="00FE31DF">
              <w:t>C. Warwick-C</w:t>
            </w:r>
            <w:r w:rsidR="00CC30B3" w:rsidRPr="00FE31DF">
              <w:t>hing</w:t>
            </w:r>
            <w:r w:rsidR="00F70B54" w:rsidRPr="00FE31DF">
              <w:t xml:space="preserve">      </w:t>
            </w:r>
            <w:r w:rsidR="002A1AA7">
              <w:br/>
              <w:t xml:space="preserve">School Community Officer </w:t>
            </w:r>
          </w:p>
        </w:tc>
      </w:tr>
    </w:tbl>
    <w:p w:rsidR="002A1AA7" w:rsidRDefault="002A1AA7"/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064"/>
        <w:gridCol w:w="7223"/>
      </w:tblGrid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Summary</w:t>
            </w:r>
          </w:p>
        </w:tc>
        <w:tc>
          <w:tcPr>
            <w:tcW w:w="7223" w:type="dxa"/>
          </w:tcPr>
          <w:p w:rsidR="00F73E0C" w:rsidRPr="00DB787C" w:rsidRDefault="00CC30B3" w:rsidP="000C03CA">
            <w:pPr>
              <w:pStyle w:val="Tabletext"/>
              <w:rPr>
                <w:sz w:val="22"/>
                <w:szCs w:val="22"/>
              </w:rPr>
            </w:pPr>
            <w:r w:rsidRPr="00DB787C">
              <w:rPr>
                <w:sz w:val="22"/>
                <w:szCs w:val="22"/>
              </w:rPr>
              <w:t>Increasing students</w:t>
            </w:r>
            <w:r w:rsidR="00FE31DF" w:rsidRPr="00DB787C">
              <w:rPr>
                <w:sz w:val="22"/>
                <w:szCs w:val="22"/>
              </w:rPr>
              <w:t>’</w:t>
            </w:r>
            <w:r w:rsidRPr="00DB787C">
              <w:rPr>
                <w:sz w:val="22"/>
                <w:szCs w:val="22"/>
              </w:rPr>
              <w:t xml:space="preserve"> safety while </w:t>
            </w:r>
            <w:r w:rsidR="00E34112" w:rsidRPr="00DB787C">
              <w:rPr>
                <w:sz w:val="22"/>
                <w:szCs w:val="22"/>
              </w:rPr>
              <w:t>travel</w:t>
            </w:r>
            <w:r w:rsidR="002A1AA7">
              <w:rPr>
                <w:sz w:val="22"/>
                <w:szCs w:val="22"/>
              </w:rPr>
              <w:t>l</w:t>
            </w:r>
            <w:r w:rsidR="00E34112" w:rsidRPr="00DB787C">
              <w:rPr>
                <w:sz w:val="22"/>
                <w:szCs w:val="22"/>
              </w:rPr>
              <w:t xml:space="preserve">ing </w:t>
            </w:r>
            <w:r w:rsidRPr="00DB787C">
              <w:rPr>
                <w:sz w:val="22"/>
                <w:szCs w:val="22"/>
              </w:rPr>
              <w:t>in vehicles</w:t>
            </w:r>
            <w:r w:rsidR="00FE31DF" w:rsidRPr="00DB787C">
              <w:rPr>
                <w:sz w:val="22"/>
                <w:szCs w:val="22"/>
              </w:rPr>
              <w:t>.</w:t>
            </w:r>
            <w:r w:rsidRPr="00DB787C">
              <w:rPr>
                <w:sz w:val="22"/>
                <w:szCs w:val="22"/>
              </w:rPr>
              <w:t xml:space="preserve"> 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Issue</w:t>
            </w:r>
          </w:p>
        </w:tc>
        <w:tc>
          <w:tcPr>
            <w:tcW w:w="7223" w:type="dxa"/>
          </w:tcPr>
          <w:p w:rsidR="00F73E0C" w:rsidRPr="00DB787C" w:rsidRDefault="00E34112" w:rsidP="000C03CA">
            <w:pPr>
              <w:pStyle w:val="BodyText1"/>
            </w:pPr>
            <w:r w:rsidRPr="00DB787C">
              <w:t>A disproportionate number of young/small students were being driven to school either not in a booster seat</w:t>
            </w:r>
            <w:r w:rsidR="00FE31DF" w:rsidRPr="00DB787C">
              <w:t xml:space="preserve"> or</w:t>
            </w:r>
            <w:r w:rsidRPr="00DB787C">
              <w:t xml:space="preserve"> not strapped in</w:t>
            </w:r>
            <w:r w:rsidR="00FE31DF" w:rsidRPr="00DB787C">
              <w:t xml:space="preserve"> correctly</w:t>
            </w:r>
            <w:r w:rsidRPr="00DB787C">
              <w:t>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Identification and prioritisation</w:t>
            </w:r>
          </w:p>
        </w:tc>
        <w:tc>
          <w:tcPr>
            <w:tcW w:w="7223" w:type="dxa"/>
          </w:tcPr>
          <w:p w:rsidR="00FE31DF" w:rsidRPr="00DB787C" w:rsidRDefault="002A1AA7" w:rsidP="000C03CA">
            <w:pPr>
              <w:pStyle w:val="BodyText1"/>
            </w:pPr>
            <w:r>
              <w:t>The p</w:t>
            </w:r>
            <w:r w:rsidR="007757B1" w:rsidRPr="00DB787C">
              <w:t>rincipal approached Police after</w:t>
            </w:r>
            <w:r w:rsidR="00E34112" w:rsidRPr="00DB787C">
              <w:t xml:space="preserve"> teachers and parents </w:t>
            </w:r>
            <w:r>
              <w:t>reported seeing</w:t>
            </w:r>
            <w:r w:rsidR="00E34112" w:rsidRPr="00DB787C">
              <w:t xml:space="preserve"> many </w:t>
            </w:r>
            <w:r>
              <w:t>students</w:t>
            </w:r>
            <w:r w:rsidR="00E34112" w:rsidRPr="00DB787C">
              <w:t xml:space="preserve"> getting in and</w:t>
            </w:r>
            <w:r>
              <w:t xml:space="preserve"> out of vehicles at school pick</w:t>
            </w:r>
            <w:r w:rsidR="009E53DF">
              <w:t>-</w:t>
            </w:r>
            <w:r w:rsidR="00E34112" w:rsidRPr="00DB787C">
              <w:t>up and drop</w:t>
            </w:r>
            <w:r w:rsidR="009E53DF">
              <w:t>-</w:t>
            </w:r>
            <w:r w:rsidR="00E34112" w:rsidRPr="00DB787C">
              <w:t xml:space="preserve">off times </w:t>
            </w:r>
            <w:r>
              <w:t>when</w:t>
            </w:r>
            <w:r w:rsidR="00E34112" w:rsidRPr="00DB787C">
              <w:t xml:space="preserve"> no booster seat </w:t>
            </w:r>
            <w:r>
              <w:t xml:space="preserve">was </w:t>
            </w:r>
            <w:r w:rsidR="00E34112" w:rsidRPr="00DB787C">
              <w:t xml:space="preserve">visible. </w:t>
            </w:r>
          </w:p>
          <w:p w:rsidR="00FE31DF" w:rsidRPr="00DB787C" w:rsidRDefault="00E34112" w:rsidP="000C03CA">
            <w:pPr>
              <w:pStyle w:val="BodyText1"/>
            </w:pPr>
            <w:r w:rsidRPr="00DB787C">
              <w:t xml:space="preserve">When </w:t>
            </w:r>
            <w:r w:rsidR="004A7CA8" w:rsidRPr="00DB787C">
              <w:t xml:space="preserve">junior </w:t>
            </w:r>
            <w:r w:rsidRPr="00DB787C">
              <w:t>classes were</w:t>
            </w:r>
            <w:r w:rsidR="004A7CA8" w:rsidRPr="00DB787C">
              <w:t xml:space="preserve"> </w:t>
            </w:r>
            <w:r w:rsidR="002A1AA7">
              <w:t>asked</w:t>
            </w:r>
            <w:r w:rsidR="004A7CA8" w:rsidRPr="00DB787C">
              <w:t xml:space="preserve"> by teachers</w:t>
            </w:r>
            <w:r w:rsidRPr="00DB787C">
              <w:t xml:space="preserve"> </w:t>
            </w:r>
            <w:r w:rsidR="004A7CA8" w:rsidRPr="00DB787C">
              <w:t>who d</w:t>
            </w:r>
            <w:r w:rsidR="005856A8" w:rsidRPr="00DB787C">
              <w:t>id</w:t>
            </w:r>
            <w:r w:rsidR="004A7CA8" w:rsidRPr="00DB787C">
              <w:t>n't have booster seats</w:t>
            </w:r>
            <w:r w:rsidR="005856A8" w:rsidRPr="00DB787C">
              <w:t>,</w:t>
            </w:r>
            <w:r w:rsidR="004A7CA8" w:rsidRPr="00DB787C">
              <w:t xml:space="preserve"> a worryingly high number </w:t>
            </w:r>
            <w:r w:rsidR="002A1AA7">
              <w:t xml:space="preserve">of students </w:t>
            </w:r>
            <w:r w:rsidR="004A7CA8" w:rsidRPr="00DB787C">
              <w:t xml:space="preserve">put their hands up. </w:t>
            </w:r>
          </w:p>
          <w:p w:rsidR="00F73E0C" w:rsidRPr="00DB787C" w:rsidRDefault="002A1AA7" w:rsidP="000C03CA">
            <w:pPr>
              <w:pStyle w:val="BodyText1"/>
            </w:pPr>
            <w:r>
              <w:t>A number of</w:t>
            </w:r>
            <w:r w:rsidR="004A7CA8" w:rsidRPr="00DB787C">
              <w:t xml:space="preserve"> discussions were held </w:t>
            </w:r>
            <w:r>
              <w:t xml:space="preserve">about this issue </w:t>
            </w:r>
            <w:r w:rsidR="004A7CA8" w:rsidRPr="00DB787C">
              <w:t>between school staff, parents and Police.</w:t>
            </w:r>
            <w:r>
              <w:t xml:space="preserve"> The school decided to address the situation.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Short-term goal</w:t>
            </w:r>
          </w:p>
        </w:tc>
        <w:tc>
          <w:tcPr>
            <w:tcW w:w="7223" w:type="dxa"/>
          </w:tcPr>
          <w:p w:rsidR="00007FE9" w:rsidRPr="00DB787C" w:rsidRDefault="002A1AA7" w:rsidP="000C03CA">
            <w:pPr>
              <w:pStyle w:val="BodyText1"/>
            </w:pPr>
            <w:r>
              <w:t>To i</w:t>
            </w:r>
            <w:r w:rsidR="004A7CA8" w:rsidRPr="00DB787C">
              <w:t xml:space="preserve">ncrease </w:t>
            </w:r>
            <w:r w:rsidR="00FE31DF" w:rsidRPr="00DB787C">
              <w:t>parents’</w:t>
            </w:r>
            <w:r w:rsidR="004A7CA8" w:rsidRPr="00DB787C">
              <w:t xml:space="preserve"> awareness of the potential dangers</w:t>
            </w:r>
            <w:r>
              <w:t xml:space="preserve"> of allowing children to travel in vehicles without appropriate restraints</w:t>
            </w:r>
            <w:r w:rsidR="00007FE9" w:rsidRPr="00DB787C">
              <w:t xml:space="preserve">. </w:t>
            </w:r>
          </w:p>
          <w:p w:rsidR="00F73E0C" w:rsidRPr="00DB787C" w:rsidRDefault="009E53DF" w:rsidP="000C03CA">
            <w:pPr>
              <w:pStyle w:val="BodyText1"/>
            </w:pPr>
            <w:r>
              <w:t>For</w:t>
            </w:r>
            <w:r w:rsidR="00FE31DF" w:rsidRPr="00DB787C">
              <w:t xml:space="preserve"> parents </w:t>
            </w:r>
            <w:r>
              <w:t xml:space="preserve">to </w:t>
            </w:r>
            <w:r w:rsidR="00FE31DF" w:rsidRPr="00DB787C">
              <w:t>accept</w:t>
            </w:r>
            <w:r w:rsidR="00007FE9" w:rsidRPr="00DB787C">
              <w:t xml:space="preserve"> the </w:t>
            </w:r>
            <w:r>
              <w:t>vital</w:t>
            </w:r>
            <w:r w:rsidR="00007FE9" w:rsidRPr="00DB787C">
              <w:t xml:space="preserve"> importance of using booster seats at all times</w:t>
            </w:r>
            <w:r>
              <w:t xml:space="preserve"> for children under the age of 7</w:t>
            </w:r>
            <w:r w:rsidR="00007FE9" w:rsidRPr="00DB787C">
              <w:t>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Long-term goal</w:t>
            </w:r>
          </w:p>
        </w:tc>
        <w:tc>
          <w:tcPr>
            <w:tcW w:w="7223" w:type="dxa"/>
            <w:shd w:val="clear" w:color="auto" w:fill="auto"/>
          </w:tcPr>
          <w:p w:rsidR="00F73E0C" w:rsidRPr="00DB787C" w:rsidRDefault="00FE31DF" w:rsidP="000C03CA">
            <w:pPr>
              <w:pStyle w:val="BodyText1"/>
            </w:pPr>
            <w:r w:rsidRPr="00DB787C">
              <w:t>T</w:t>
            </w:r>
            <w:r w:rsidR="003B71BA" w:rsidRPr="00DB787C">
              <w:t xml:space="preserve">o reduce </w:t>
            </w:r>
            <w:r w:rsidR="002F4586" w:rsidRPr="00DB787C">
              <w:t xml:space="preserve">the </w:t>
            </w:r>
            <w:r w:rsidR="009E53DF">
              <w:t xml:space="preserve">number of </w:t>
            </w:r>
            <w:r w:rsidR="002F4586" w:rsidRPr="00DB787C">
              <w:t xml:space="preserve">drivers </w:t>
            </w:r>
            <w:r w:rsidR="009E53DF">
              <w:t>who either do not use</w:t>
            </w:r>
            <w:r w:rsidR="00007FE9" w:rsidRPr="00DB787C">
              <w:t xml:space="preserve"> </w:t>
            </w:r>
            <w:r w:rsidRPr="00DB787C">
              <w:t>or incorrectly us</w:t>
            </w:r>
            <w:r w:rsidR="009E53DF">
              <w:t>e</w:t>
            </w:r>
            <w:r w:rsidRPr="00DB787C">
              <w:t xml:space="preserve"> </w:t>
            </w:r>
            <w:r w:rsidR="00007FE9" w:rsidRPr="00DB787C">
              <w:t>booster seats</w:t>
            </w:r>
            <w:r w:rsidR="00EB54CC" w:rsidRPr="00DB787C">
              <w:t xml:space="preserve">, from approximately 70% (at </w:t>
            </w:r>
            <w:r w:rsidR="009E53DF">
              <w:t xml:space="preserve">the </w:t>
            </w:r>
            <w:r w:rsidR="00EB54CC" w:rsidRPr="00DB787C">
              <w:t>time of checks p</w:t>
            </w:r>
            <w:r w:rsidRPr="00DB787C">
              <w:t>re-intervention</w:t>
            </w:r>
            <w:r w:rsidR="00EB54CC" w:rsidRPr="00DB787C">
              <w:t>) to below 20%</w:t>
            </w:r>
            <w:r w:rsidRPr="00DB787C">
              <w:t xml:space="preserve"> by</w:t>
            </w:r>
            <w:r w:rsidR="00EB54CC" w:rsidRPr="00DB787C">
              <w:t xml:space="preserve"> end of</w:t>
            </w:r>
            <w:r w:rsidRPr="00DB787C">
              <w:t xml:space="preserve"> </w:t>
            </w:r>
            <w:r w:rsidR="00CA143B" w:rsidRPr="00DB787C">
              <w:t>T</w:t>
            </w:r>
            <w:r w:rsidRPr="00DB787C">
              <w:t xml:space="preserve">erm </w:t>
            </w:r>
            <w:r w:rsidR="00EB54CC" w:rsidRPr="00DB787C">
              <w:t>4</w:t>
            </w:r>
            <w:r w:rsidRPr="00DB787C">
              <w:t>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Prevention activities</w:t>
            </w:r>
          </w:p>
        </w:tc>
        <w:tc>
          <w:tcPr>
            <w:tcW w:w="7223" w:type="dxa"/>
          </w:tcPr>
          <w:p w:rsidR="00F73E0C" w:rsidRPr="00DB787C" w:rsidRDefault="00F73E0C" w:rsidP="00DB787C">
            <w:pPr>
              <w:pStyle w:val="BodyText1"/>
              <w:spacing w:after="60" w:line="240" w:lineRule="auto"/>
            </w:pPr>
            <w:r w:rsidRPr="00DB787C">
              <w:t>Activities that occurred within a whole</w:t>
            </w:r>
            <w:r w:rsidR="00981F69" w:rsidRPr="00DB787C">
              <w:t>-</w:t>
            </w:r>
            <w:r w:rsidRPr="00DB787C">
              <w:t xml:space="preserve">school approach included: </w:t>
            </w:r>
          </w:p>
          <w:p w:rsidR="00F73E0C" w:rsidRPr="00DB787C" w:rsidRDefault="00F73E0C" w:rsidP="00DB787C">
            <w:pPr>
              <w:pStyle w:val="Subhead"/>
              <w:spacing w:before="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B787C">
              <w:rPr>
                <w:rFonts w:ascii="Calibri" w:hAnsi="Calibri" w:cs="Calibri"/>
                <w:sz w:val="22"/>
                <w:szCs w:val="22"/>
              </w:rPr>
              <w:t>School ethos and environment</w:t>
            </w:r>
          </w:p>
          <w:p w:rsidR="007D2FB0" w:rsidRPr="00DB787C" w:rsidRDefault="00AD66D7" w:rsidP="000C03CA">
            <w:pPr>
              <w:pStyle w:val="ListBullet"/>
            </w:pPr>
            <w:r w:rsidRPr="00DB787C">
              <w:t xml:space="preserve">Police worked in partnership with the </w:t>
            </w:r>
            <w:r w:rsidR="009E53DF">
              <w:t>p</w:t>
            </w:r>
            <w:r w:rsidR="00A54703" w:rsidRPr="00DB787C">
              <w:t xml:space="preserve">rincipal, teachers and the </w:t>
            </w:r>
            <w:r w:rsidR="009E53DF">
              <w:t>Board of Trustees</w:t>
            </w:r>
            <w:r w:rsidR="00A54703" w:rsidRPr="00DB787C">
              <w:t xml:space="preserve"> </w:t>
            </w:r>
            <w:r w:rsidR="007D2FB0" w:rsidRPr="00DB787C">
              <w:t>to come up with solutions to the issue</w:t>
            </w:r>
            <w:r w:rsidR="009E53DF">
              <w:t>.</w:t>
            </w:r>
            <w:r w:rsidR="007D2FB0" w:rsidRPr="00DB787C">
              <w:t xml:space="preserve"> </w:t>
            </w:r>
          </w:p>
          <w:p w:rsidR="00FE31DF" w:rsidRPr="009E53DF" w:rsidRDefault="00AD66D7" w:rsidP="000C03CA">
            <w:pPr>
              <w:pStyle w:val="ListBullet"/>
            </w:pPr>
            <w:r w:rsidRPr="009E53DF">
              <w:t>Police</w:t>
            </w:r>
            <w:r w:rsidR="00E87591" w:rsidRPr="009E53DF">
              <w:t xml:space="preserve"> </w:t>
            </w:r>
            <w:r w:rsidR="009E53DF" w:rsidRPr="009E53DF">
              <w:t>(</w:t>
            </w:r>
            <w:r w:rsidR="007D2FB0" w:rsidRPr="009E53DF">
              <w:t>other than the SCO</w:t>
            </w:r>
            <w:r w:rsidR="009E53DF" w:rsidRPr="009E53DF">
              <w:t>)</w:t>
            </w:r>
            <w:r w:rsidR="007D2FB0" w:rsidRPr="009E53DF">
              <w:t xml:space="preserve"> were tasked </w:t>
            </w:r>
            <w:r w:rsidR="00FE31DF" w:rsidRPr="009E53DF">
              <w:t>to</w:t>
            </w:r>
            <w:r w:rsidR="007D2FB0" w:rsidRPr="009E53DF">
              <w:t xml:space="preserve"> </w:t>
            </w:r>
            <w:r w:rsidR="00FE31DF" w:rsidRPr="009E53DF">
              <w:t>do</w:t>
            </w:r>
            <w:r w:rsidRPr="009E53DF">
              <w:t xml:space="preserve"> </w:t>
            </w:r>
            <w:r w:rsidR="009E53DF" w:rsidRPr="009E53DF">
              <w:t>spot</w:t>
            </w:r>
            <w:r w:rsidR="009941A3">
              <w:t xml:space="preserve"> </w:t>
            </w:r>
            <w:r w:rsidR="009E53DF" w:rsidRPr="009E53DF">
              <w:t xml:space="preserve">checks on the use of </w:t>
            </w:r>
            <w:r w:rsidR="00D6684C" w:rsidRPr="009E53DF">
              <w:t xml:space="preserve">booster seat </w:t>
            </w:r>
            <w:r w:rsidR="007D2FB0" w:rsidRPr="009E53DF">
              <w:t xml:space="preserve">throughout the </w:t>
            </w:r>
            <w:r w:rsidR="0063703E" w:rsidRPr="009E53DF">
              <w:t xml:space="preserve">intervention. Offending drivers were spoken to and made aware of </w:t>
            </w:r>
            <w:r w:rsidR="009E53DF">
              <w:t xml:space="preserve">the </w:t>
            </w:r>
            <w:r w:rsidR="0063703E" w:rsidRPr="009E53DF">
              <w:t>dangers.</w:t>
            </w:r>
          </w:p>
          <w:p w:rsidR="006A2B8A" w:rsidRPr="00DB787C" w:rsidRDefault="00F73E0C" w:rsidP="00DB787C">
            <w:pPr>
              <w:pStyle w:val="Subhead"/>
              <w:spacing w:before="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B787C">
              <w:rPr>
                <w:rFonts w:ascii="Calibri" w:hAnsi="Calibri" w:cs="Calibri"/>
                <w:sz w:val="22"/>
                <w:szCs w:val="22"/>
              </w:rPr>
              <w:t xml:space="preserve">Community connections  </w:t>
            </w:r>
          </w:p>
          <w:p w:rsidR="007D2FB0" w:rsidRPr="00DB787C" w:rsidRDefault="007D2FB0" w:rsidP="000C03CA">
            <w:pPr>
              <w:pStyle w:val="ListBullet"/>
            </w:pPr>
            <w:r w:rsidRPr="00DB787C">
              <w:t xml:space="preserve">All </w:t>
            </w:r>
            <w:r w:rsidR="00FE31DF" w:rsidRPr="00DB787C">
              <w:t>p</w:t>
            </w:r>
            <w:r w:rsidRPr="00DB787C">
              <w:t xml:space="preserve">arents/caregivers </w:t>
            </w:r>
            <w:r w:rsidR="009E53DF">
              <w:t xml:space="preserve">of </w:t>
            </w:r>
            <w:r w:rsidR="009E53DF" w:rsidRPr="00DB787C">
              <w:t xml:space="preserve">junior </w:t>
            </w:r>
            <w:r w:rsidR="009E53DF">
              <w:t xml:space="preserve">students </w:t>
            </w:r>
            <w:r w:rsidRPr="00DB787C">
              <w:t xml:space="preserve">were given leaflets </w:t>
            </w:r>
            <w:r w:rsidR="009E53DF">
              <w:t>that explained</w:t>
            </w:r>
            <w:r w:rsidRPr="00DB787C">
              <w:t xml:space="preserve"> the laws </w:t>
            </w:r>
            <w:r w:rsidR="009E53DF">
              <w:t>on</w:t>
            </w:r>
            <w:r w:rsidRPr="00DB787C">
              <w:t xml:space="preserve"> booster seats, </w:t>
            </w:r>
            <w:r w:rsidR="009E53DF">
              <w:t xml:space="preserve">gave </w:t>
            </w:r>
            <w:r w:rsidRPr="00DB787C">
              <w:t xml:space="preserve">useful information </w:t>
            </w:r>
            <w:r w:rsidR="009E53DF">
              <w:t>on</w:t>
            </w:r>
            <w:r w:rsidRPr="00DB787C">
              <w:t xml:space="preserve"> how to </w:t>
            </w:r>
            <w:r w:rsidR="009E53DF">
              <w:t>get</w:t>
            </w:r>
            <w:r w:rsidRPr="00DB787C">
              <w:t xml:space="preserve"> booster seats</w:t>
            </w:r>
            <w:r w:rsidR="00D952CF" w:rsidRPr="00DB787C">
              <w:t>,</w:t>
            </w:r>
            <w:r w:rsidRPr="00DB787C">
              <w:t xml:space="preserve"> and </w:t>
            </w:r>
            <w:r w:rsidR="009E53DF">
              <w:t xml:space="preserve">contained </w:t>
            </w:r>
            <w:r w:rsidRPr="00DB787C">
              <w:t xml:space="preserve">charts </w:t>
            </w:r>
            <w:r w:rsidR="009E53DF">
              <w:t>showing the</w:t>
            </w:r>
            <w:r w:rsidRPr="00DB787C">
              <w:t xml:space="preserve"> he</w:t>
            </w:r>
            <w:r w:rsidR="0063703E" w:rsidRPr="00DB787C">
              <w:t>ight requirements</w:t>
            </w:r>
            <w:r w:rsidR="009E53DF">
              <w:t xml:space="preserve"> and </w:t>
            </w:r>
            <w:r w:rsidR="0063703E" w:rsidRPr="00DB787C">
              <w:t>ages for</w:t>
            </w:r>
            <w:r w:rsidRPr="00DB787C">
              <w:t xml:space="preserve"> booster seat</w:t>
            </w:r>
            <w:r w:rsidR="009E53DF">
              <w:t xml:space="preserve"> u</w:t>
            </w:r>
            <w:r w:rsidR="0063703E" w:rsidRPr="00DB787C">
              <w:t>s</w:t>
            </w:r>
            <w:r w:rsidR="009E53DF">
              <w:t>e</w:t>
            </w:r>
            <w:r w:rsidRPr="00DB787C">
              <w:t>.</w:t>
            </w:r>
          </w:p>
          <w:p w:rsidR="007D2FB0" w:rsidRPr="00DB787C" w:rsidRDefault="009E53DF" w:rsidP="000C03CA">
            <w:pPr>
              <w:pStyle w:val="ListBullet"/>
            </w:pPr>
            <w:r>
              <w:t>T</w:t>
            </w:r>
            <w:r w:rsidRPr="00DB787C">
              <w:t xml:space="preserve">he </w:t>
            </w:r>
            <w:r>
              <w:t>p</w:t>
            </w:r>
            <w:r w:rsidRPr="00DB787C">
              <w:t xml:space="preserve">rincipal and the SCO </w:t>
            </w:r>
            <w:r>
              <w:t>wrote a</w:t>
            </w:r>
            <w:r w:rsidR="0063703E" w:rsidRPr="00DB787C">
              <w:t>rticles</w:t>
            </w:r>
            <w:r w:rsidR="007D2FB0" w:rsidRPr="00DB787C">
              <w:t xml:space="preserve"> </w:t>
            </w:r>
            <w:r>
              <w:t>for</w:t>
            </w:r>
            <w:r w:rsidR="007D2FB0" w:rsidRPr="00DB787C">
              <w:t xml:space="preserve"> the school newsletter t</w:t>
            </w:r>
            <w:r w:rsidR="0063703E" w:rsidRPr="00DB787C">
              <w:t xml:space="preserve">o educate </w:t>
            </w:r>
            <w:r w:rsidR="007D2FB0" w:rsidRPr="00DB787C">
              <w:t xml:space="preserve">drivers </w:t>
            </w:r>
            <w:r>
              <w:t>about</w:t>
            </w:r>
            <w:r w:rsidR="0063703E" w:rsidRPr="00DB787C">
              <w:t xml:space="preserve"> the dangers</w:t>
            </w:r>
            <w:r w:rsidR="007D2FB0" w:rsidRPr="00DB787C">
              <w:t xml:space="preserve"> and the need to change.</w:t>
            </w:r>
          </w:p>
          <w:p w:rsidR="00D952CF" w:rsidRDefault="00A54703" w:rsidP="000C03CA">
            <w:pPr>
              <w:pStyle w:val="ListBullet"/>
            </w:pPr>
            <w:r w:rsidRPr="009E53DF">
              <w:t xml:space="preserve">Auckland Transport </w:t>
            </w:r>
            <w:r w:rsidR="009E53DF">
              <w:t xml:space="preserve">was </w:t>
            </w:r>
            <w:r w:rsidRPr="009E53DF">
              <w:t xml:space="preserve">contacted and asked </w:t>
            </w:r>
            <w:r w:rsidR="009E53DF">
              <w:t>to</w:t>
            </w:r>
            <w:r w:rsidRPr="009E53DF">
              <w:t xml:space="preserve"> assist</w:t>
            </w:r>
            <w:r w:rsidR="00D952CF" w:rsidRPr="009E53DF">
              <w:t xml:space="preserve">. </w:t>
            </w:r>
          </w:p>
          <w:p w:rsidR="000C03CA" w:rsidRDefault="000C03CA" w:rsidP="000C03CA">
            <w:pPr>
              <w:pStyle w:val="ListBullet"/>
              <w:numPr>
                <w:ilvl w:val="0"/>
                <w:numId w:val="0"/>
              </w:numPr>
              <w:ind w:left="357" w:hanging="357"/>
            </w:pPr>
          </w:p>
          <w:p w:rsidR="000C03CA" w:rsidRPr="009E53DF" w:rsidRDefault="000C03CA" w:rsidP="000C03CA">
            <w:pPr>
              <w:pStyle w:val="ListBullet"/>
              <w:numPr>
                <w:ilvl w:val="0"/>
                <w:numId w:val="0"/>
              </w:numPr>
              <w:ind w:left="357" w:hanging="357"/>
            </w:pPr>
          </w:p>
          <w:p w:rsidR="00F73E0C" w:rsidRPr="00DB787C" w:rsidRDefault="00F73E0C" w:rsidP="00DB787C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DB787C">
              <w:rPr>
                <w:rFonts w:ascii="Calibri" w:hAnsi="Calibri" w:cs="Calibri"/>
                <w:sz w:val="22"/>
                <w:szCs w:val="22"/>
              </w:rPr>
              <w:lastRenderedPageBreak/>
              <w:t>Curriculum teaching and learning</w:t>
            </w:r>
            <w:r w:rsidR="00243D52" w:rsidRPr="00DB78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36A54" w:rsidRPr="00DB787C" w:rsidRDefault="00D952CF" w:rsidP="000C03CA">
            <w:pPr>
              <w:pStyle w:val="ListBullet"/>
            </w:pPr>
            <w:r w:rsidRPr="00DB787C">
              <w:t>All</w:t>
            </w:r>
            <w:r w:rsidR="00336A54" w:rsidRPr="00DB787C">
              <w:t xml:space="preserve"> junior classes were spoken to about the dangers of not being in booster seats. </w:t>
            </w:r>
            <w:r w:rsidRPr="00DB787C">
              <w:t>T</w:t>
            </w:r>
            <w:r w:rsidR="00336A54" w:rsidRPr="00DB787C">
              <w:t xml:space="preserve">hey were </w:t>
            </w:r>
            <w:r w:rsidR="00F861EF" w:rsidRPr="00DB787C">
              <w:t>shown how to use them</w:t>
            </w:r>
            <w:r w:rsidRPr="00DB787C">
              <w:t>,</w:t>
            </w:r>
            <w:r w:rsidR="00F861EF" w:rsidRPr="00DB787C">
              <w:t xml:space="preserve"> and </w:t>
            </w:r>
            <w:r w:rsidR="00336A54" w:rsidRPr="00DB787C">
              <w:t>given examples of potential risks</w:t>
            </w:r>
            <w:r w:rsidRPr="00DB787C">
              <w:t xml:space="preserve">. </w:t>
            </w:r>
            <w:r w:rsidR="009E53DF">
              <w:t>Students</w:t>
            </w:r>
            <w:r w:rsidR="00336A54" w:rsidRPr="00DB787C">
              <w:t xml:space="preserve"> worked together with </w:t>
            </w:r>
            <w:r w:rsidR="00F861EF" w:rsidRPr="00DB787C">
              <w:t>Police to come up with</w:t>
            </w:r>
            <w:r w:rsidR="00336A54" w:rsidRPr="00DB787C">
              <w:t xml:space="preserve"> ways to encourage parents/drivers </w:t>
            </w:r>
            <w:r w:rsidR="00F861EF" w:rsidRPr="00DB787C">
              <w:t>to use them</w:t>
            </w:r>
            <w:r w:rsidR="009E53DF">
              <w:t xml:space="preserve"> – for example, </w:t>
            </w:r>
            <w:r w:rsidR="00100933" w:rsidRPr="00DB787C">
              <w:t xml:space="preserve">classroom activities </w:t>
            </w:r>
            <w:r w:rsidR="009E53DF" w:rsidRPr="00DB787C">
              <w:t xml:space="preserve">explaining </w:t>
            </w:r>
            <w:r w:rsidR="009E53DF">
              <w:t xml:space="preserve">the need for booster seats and the </w:t>
            </w:r>
            <w:r w:rsidR="009E53DF" w:rsidRPr="00DB787C">
              <w:t xml:space="preserve">consequences </w:t>
            </w:r>
            <w:r w:rsidR="009E53DF">
              <w:t xml:space="preserve">of not using them </w:t>
            </w:r>
            <w:r w:rsidR="00100933" w:rsidRPr="00DB787C">
              <w:t>were shown to parents.</w:t>
            </w:r>
            <w:r w:rsidR="00F861EF" w:rsidRPr="00DB787C">
              <w:t xml:space="preserve"> </w:t>
            </w:r>
          </w:p>
          <w:p w:rsidR="00565D5C" w:rsidRPr="00DB787C" w:rsidRDefault="00E87591" w:rsidP="000C03CA">
            <w:pPr>
              <w:pStyle w:val="ListBullet"/>
            </w:pPr>
            <w:r w:rsidRPr="00DB787C">
              <w:t>Students</w:t>
            </w:r>
            <w:r w:rsidR="007D2FB0" w:rsidRPr="00DB787C">
              <w:t xml:space="preserve"> form</w:t>
            </w:r>
            <w:r w:rsidRPr="00DB787C">
              <w:t>ed a task group and made large posters and placards</w:t>
            </w:r>
            <w:r w:rsidR="007D2FB0" w:rsidRPr="00DB787C">
              <w:t xml:space="preserve"> </w:t>
            </w:r>
            <w:r w:rsidR="00CF2B07" w:rsidRPr="00DB787C">
              <w:t>that</w:t>
            </w:r>
            <w:r w:rsidR="007D2FB0" w:rsidRPr="00DB787C">
              <w:t xml:space="preserve"> they held up and displayed outside the school during peak drop</w:t>
            </w:r>
            <w:r w:rsidR="00D952CF" w:rsidRPr="00DB787C">
              <w:t>-</w:t>
            </w:r>
            <w:r w:rsidR="007D2FB0" w:rsidRPr="00DB787C">
              <w:t>off and pick</w:t>
            </w:r>
            <w:r w:rsidR="00D952CF" w:rsidRPr="00DB787C">
              <w:t>-u</w:t>
            </w:r>
            <w:r w:rsidR="007D2FB0" w:rsidRPr="00DB787C">
              <w:t>p times</w:t>
            </w:r>
            <w:r w:rsidR="00D952CF" w:rsidRPr="00DB787C">
              <w:t>, chanting "</w:t>
            </w:r>
            <w:r w:rsidR="009E53DF">
              <w:t>K</w:t>
            </w:r>
            <w:r w:rsidR="00D952CF" w:rsidRPr="00DB787C">
              <w:t xml:space="preserve">eep us safe, click us in!" </w:t>
            </w:r>
            <w:r w:rsidR="00E64763" w:rsidRPr="00DB787C">
              <w:t>Police</w:t>
            </w:r>
            <w:r w:rsidR="004E0421" w:rsidRPr="00DB787C">
              <w:t xml:space="preserve"> also joined in and </w:t>
            </w:r>
            <w:r w:rsidR="00D952CF" w:rsidRPr="00DB787C">
              <w:t xml:space="preserve">helped </w:t>
            </w:r>
            <w:r w:rsidR="004E0421" w:rsidRPr="00DB787C">
              <w:t>supervise the students</w:t>
            </w:r>
            <w:r w:rsidR="00D952CF" w:rsidRPr="00DB787C">
              <w:t>.</w:t>
            </w:r>
            <w:r w:rsidR="004E0421" w:rsidRPr="00DB787C">
              <w:t xml:space="preserve"> 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lastRenderedPageBreak/>
              <w:t>Impact</w:t>
            </w:r>
          </w:p>
        </w:tc>
        <w:tc>
          <w:tcPr>
            <w:tcW w:w="7223" w:type="dxa"/>
          </w:tcPr>
          <w:p w:rsidR="00D952CF" w:rsidRPr="00DB787C" w:rsidRDefault="00537EC9" w:rsidP="00DB787C">
            <w:pPr>
              <w:pStyle w:val="BodyText1"/>
              <w:spacing w:after="60" w:line="240" w:lineRule="auto"/>
            </w:pPr>
            <w:r w:rsidRPr="00DB787C">
              <w:t>This intervention has made the whole school community aware of this issue and the dangers it pos</w:t>
            </w:r>
            <w:r w:rsidR="009E53DF">
              <w:t xml:space="preserve">es. </w:t>
            </w:r>
            <w:r w:rsidR="00D952CF" w:rsidRPr="00DB787C">
              <w:t xml:space="preserve">During the chanting sessions there were many very positive comments from parents, and also horn honks and thumbs up </w:t>
            </w:r>
            <w:r w:rsidR="009E53DF">
              <w:t xml:space="preserve">from passing cars </w:t>
            </w:r>
            <w:r w:rsidR="00D952CF" w:rsidRPr="00DB787C">
              <w:t>showing the support of drivers from the local community.</w:t>
            </w:r>
          </w:p>
          <w:p w:rsidR="00F73E0C" w:rsidRPr="00DB787C" w:rsidRDefault="001E6290" w:rsidP="003F01CD">
            <w:pPr>
              <w:pStyle w:val="BodyText1"/>
              <w:spacing w:after="60" w:line="240" w:lineRule="auto"/>
            </w:pPr>
            <w:r w:rsidRPr="00DB787C">
              <w:t>Regular checks outside the school at pick</w:t>
            </w:r>
            <w:r w:rsidR="00D952CF" w:rsidRPr="00DB787C">
              <w:t>-</w:t>
            </w:r>
            <w:r w:rsidRPr="00DB787C">
              <w:t>up and drop</w:t>
            </w:r>
            <w:r w:rsidR="00D952CF" w:rsidRPr="00DB787C">
              <w:t>-</w:t>
            </w:r>
            <w:r w:rsidR="009E53DF">
              <w:t>off times have shown a</w:t>
            </w:r>
            <w:r w:rsidR="00EB54CC" w:rsidRPr="00DB787C">
              <w:t xml:space="preserve"> reduction of</w:t>
            </w:r>
            <w:r w:rsidR="009E53DF" w:rsidRPr="00DB787C">
              <w:t xml:space="preserve"> approximate</w:t>
            </w:r>
            <w:r w:rsidR="009E53DF">
              <w:t>ly</w:t>
            </w:r>
            <w:r w:rsidR="00EB54CC" w:rsidRPr="00DB787C">
              <w:t xml:space="preserve"> 70% (at </w:t>
            </w:r>
            <w:r w:rsidR="009E53DF">
              <w:t xml:space="preserve">the </w:t>
            </w:r>
            <w:r w:rsidR="00EB54CC" w:rsidRPr="00DB787C">
              <w:t xml:space="preserve">time of </w:t>
            </w:r>
            <w:r w:rsidR="009E53DF">
              <w:t xml:space="preserve">the </w:t>
            </w:r>
            <w:r w:rsidR="00EB54CC" w:rsidRPr="00DB787C">
              <w:t>checks)</w:t>
            </w:r>
            <w:r w:rsidRPr="00DB787C">
              <w:t xml:space="preserve"> in </w:t>
            </w:r>
            <w:r w:rsidR="003F01CD">
              <w:t xml:space="preserve">the targeted behaviour. </w:t>
            </w:r>
            <w:r w:rsidRPr="00DB787C">
              <w:t xml:space="preserve">It has been difficult to </w:t>
            </w:r>
            <w:r w:rsidR="003F01CD">
              <w:t xml:space="preserve">calculate an accurate </w:t>
            </w:r>
            <w:r w:rsidRPr="00DB787C">
              <w:t>percentage</w:t>
            </w:r>
            <w:r w:rsidR="003F01CD">
              <w:t xml:space="preserve"> for the change</w:t>
            </w:r>
            <w:r w:rsidRPr="00DB787C">
              <w:t xml:space="preserve">, </w:t>
            </w:r>
            <w:r w:rsidR="00BD7DEB" w:rsidRPr="00DB787C">
              <w:t xml:space="preserve">partly </w:t>
            </w:r>
            <w:r w:rsidR="003F01CD">
              <w:t>because of</w:t>
            </w:r>
            <w:r w:rsidRPr="00DB787C">
              <w:t xml:space="preserve"> communication difficulties </w:t>
            </w:r>
            <w:r w:rsidR="003F01CD">
              <w:t>in getting</w:t>
            </w:r>
            <w:r w:rsidRPr="00DB787C">
              <w:t xml:space="preserve"> this information to the SCO from </w:t>
            </w:r>
            <w:r w:rsidR="003F01CD">
              <w:t xml:space="preserve">the </w:t>
            </w:r>
            <w:r w:rsidRPr="00DB787C">
              <w:t xml:space="preserve">Road Policing Teams, but </w:t>
            </w:r>
            <w:r w:rsidR="003F01CD" w:rsidRPr="00DB787C">
              <w:t xml:space="preserve">from observations </w:t>
            </w:r>
            <w:r w:rsidR="003F01CD">
              <w:t xml:space="preserve">by the </w:t>
            </w:r>
            <w:r w:rsidR="003F01CD" w:rsidRPr="00DB787C">
              <w:t>SCO and school</w:t>
            </w:r>
            <w:r w:rsidR="003F01CD">
              <w:t xml:space="preserve"> staff</w:t>
            </w:r>
            <w:r w:rsidR="003F01CD" w:rsidRPr="00DB787C">
              <w:t xml:space="preserve"> </w:t>
            </w:r>
            <w:r w:rsidRPr="00DB787C">
              <w:t xml:space="preserve">it </w:t>
            </w:r>
            <w:r w:rsidR="003F01CD">
              <w:t>seems clear that</w:t>
            </w:r>
            <w:r w:rsidRPr="00DB787C">
              <w:t xml:space="preserve"> non-compliance has dropped by well over 50%.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Next steps</w:t>
            </w:r>
          </w:p>
        </w:tc>
        <w:tc>
          <w:tcPr>
            <w:tcW w:w="7223" w:type="dxa"/>
          </w:tcPr>
          <w:p w:rsidR="00F73E0C" w:rsidRPr="00DB787C" w:rsidRDefault="003F01CD" w:rsidP="000C03CA">
            <w:pPr>
              <w:pStyle w:val="BodyText1"/>
            </w:pPr>
            <w:r>
              <w:t>The school will c</w:t>
            </w:r>
            <w:r w:rsidR="006A2B8A" w:rsidRPr="00DB787C">
              <w:t xml:space="preserve">ontinue to enthusiastically remind the whole school community of the dangers of this issue through newsletters, student tasks and Police presence when available 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Obstacles</w:t>
            </w:r>
          </w:p>
        </w:tc>
        <w:tc>
          <w:tcPr>
            <w:tcW w:w="7223" w:type="dxa"/>
          </w:tcPr>
          <w:p w:rsidR="00580FCB" w:rsidRPr="00DB787C" w:rsidRDefault="003F01CD" w:rsidP="000C03CA">
            <w:pPr>
              <w:pStyle w:val="BodyText1"/>
            </w:pPr>
            <w:r>
              <w:t>M</w:t>
            </w:r>
            <w:r w:rsidRPr="00DB787C">
              <w:t xml:space="preserve">uch as we would like </w:t>
            </w:r>
            <w:r w:rsidR="00C82B6E" w:rsidRPr="00DB787C">
              <w:t xml:space="preserve">every driver </w:t>
            </w:r>
            <w:r>
              <w:t>to</w:t>
            </w:r>
            <w:r w:rsidR="00C82B6E" w:rsidRPr="00DB787C">
              <w:t xml:space="preserve"> stop this unsafe practice</w:t>
            </w:r>
            <w:r>
              <w:t>,</w:t>
            </w:r>
            <w:r w:rsidR="00580FCB" w:rsidRPr="00DB787C">
              <w:t xml:space="preserve"> </w:t>
            </w:r>
            <w:r>
              <w:t>i</w:t>
            </w:r>
            <w:r w:rsidRPr="00DB787C">
              <w:t xml:space="preserve">t would be unrealistic to expect </w:t>
            </w:r>
            <w:r w:rsidR="00580FCB" w:rsidRPr="00DB787C">
              <w:t xml:space="preserve">this to </w:t>
            </w:r>
            <w:r>
              <w:t>happen</w:t>
            </w:r>
            <w:r w:rsidR="00580FCB" w:rsidRPr="00DB787C">
              <w:t>.</w:t>
            </w:r>
          </w:p>
          <w:p w:rsidR="00BE2B15" w:rsidRPr="00DB787C" w:rsidRDefault="00537EC9" w:rsidP="000C03CA">
            <w:pPr>
              <w:pStyle w:val="BodyText1"/>
            </w:pPr>
            <w:r w:rsidRPr="00DB787C">
              <w:t>Police and A</w:t>
            </w:r>
            <w:r w:rsidR="00BE2B15" w:rsidRPr="00DB787C">
              <w:t>uckland Transport</w:t>
            </w:r>
            <w:r w:rsidRPr="00DB787C">
              <w:t xml:space="preserve"> resources have to be shared</w:t>
            </w:r>
            <w:r w:rsidR="003F01CD">
              <w:t xml:space="preserve"> across the school</w:t>
            </w:r>
            <w:r w:rsidR="00BE2B15" w:rsidRPr="00DB787C">
              <w:t>,</w:t>
            </w:r>
            <w:r w:rsidRPr="00DB787C">
              <w:t xml:space="preserve"> so are not available as often as </w:t>
            </w:r>
            <w:r w:rsidR="003F01CD">
              <w:t xml:space="preserve">we </w:t>
            </w:r>
            <w:r w:rsidRPr="00DB787C">
              <w:t xml:space="preserve">would </w:t>
            </w:r>
            <w:r w:rsidR="003F01CD">
              <w:t>like</w:t>
            </w:r>
            <w:r w:rsidRPr="00DB787C">
              <w:t xml:space="preserve">. </w:t>
            </w:r>
          </w:p>
          <w:p w:rsidR="00F73E0C" w:rsidRPr="00DB787C" w:rsidRDefault="009941A3" w:rsidP="000C03CA">
            <w:pPr>
              <w:pStyle w:val="BodyText1"/>
            </w:pPr>
            <w:r>
              <w:t>Another obstacle is the attitude of some</w:t>
            </w:r>
            <w:r w:rsidR="00BE2B15" w:rsidRPr="00DB787C">
              <w:t xml:space="preserve"> drivers/parents</w:t>
            </w:r>
            <w:r>
              <w:t>, who</w:t>
            </w:r>
            <w:r w:rsidR="00BE2B15" w:rsidRPr="00DB787C">
              <w:t xml:space="preserve"> may continue this unsafe practice.</w:t>
            </w:r>
          </w:p>
        </w:tc>
        <w:bookmarkStart w:id="0" w:name="_GoBack"/>
        <w:bookmarkEnd w:id="0"/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Improvements</w:t>
            </w:r>
          </w:p>
        </w:tc>
        <w:tc>
          <w:tcPr>
            <w:tcW w:w="7223" w:type="dxa"/>
            <w:shd w:val="clear" w:color="auto" w:fill="FFFFFF" w:themeFill="background1"/>
          </w:tcPr>
          <w:p w:rsidR="00F73E0C" w:rsidRPr="00DB787C" w:rsidRDefault="009941A3" w:rsidP="000C03CA">
            <w:pPr>
              <w:pStyle w:val="BodyText1"/>
            </w:pPr>
            <w:r>
              <w:t>The school needs to acquire</w:t>
            </w:r>
            <w:r w:rsidR="00CA143B" w:rsidRPr="00DB787C">
              <w:t xml:space="preserve"> more data on </w:t>
            </w:r>
            <w:r>
              <w:t xml:space="preserve">the </w:t>
            </w:r>
            <w:r w:rsidR="00CA143B" w:rsidRPr="00DB787C">
              <w:t>number</w:t>
            </w:r>
            <w:r>
              <w:t xml:space="preserve"> of drivers who continue</w:t>
            </w:r>
            <w:r w:rsidR="00CA143B" w:rsidRPr="00DB787C">
              <w:t xml:space="preserve"> this unsafe practice.</w:t>
            </w:r>
          </w:p>
        </w:tc>
      </w:tr>
      <w:tr w:rsidR="00F73E0C" w:rsidTr="00DB787C">
        <w:tc>
          <w:tcPr>
            <w:tcW w:w="2064" w:type="dxa"/>
          </w:tcPr>
          <w:p w:rsidR="00F73E0C" w:rsidRPr="00B13145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B13145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Conclusion</w:t>
            </w:r>
          </w:p>
        </w:tc>
        <w:tc>
          <w:tcPr>
            <w:tcW w:w="7223" w:type="dxa"/>
          </w:tcPr>
          <w:p w:rsidR="00F73E0C" w:rsidRPr="00DB787C" w:rsidRDefault="009941A3" w:rsidP="000C03CA">
            <w:pPr>
              <w:pStyle w:val="BodyText1"/>
            </w:pPr>
            <w:r>
              <w:t>The</w:t>
            </w:r>
            <w:r w:rsidR="00926DC8" w:rsidRPr="00DB787C">
              <w:t xml:space="preserve"> spot</w:t>
            </w:r>
            <w:r>
              <w:t xml:space="preserve"> </w:t>
            </w:r>
            <w:r w:rsidR="00926DC8" w:rsidRPr="00DB787C">
              <w:t xml:space="preserve">checks certainly seemed </w:t>
            </w:r>
            <w:r>
              <w:t xml:space="preserve">to show </w:t>
            </w:r>
            <w:r w:rsidR="00926DC8" w:rsidRPr="00DB787C">
              <w:t>that offending had lessened</w:t>
            </w:r>
            <w:r w:rsidR="00BE2B15" w:rsidRPr="00DB787C">
              <w:t>,</w:t>
            </w:r>
            <w:r w:rsidR="00926DC8" w:rsidRPr="00DB787C">
              <w:t xml:space="preserve"> but </w:t>
            </w:r>
            <w:r w:rsidR="00BE2B15" w:rsidRPr="00DB787C">
              <w:t>the challenge will be to continue this</w:t>
            </w:r>
            <w:r w:rsidR="00DB0F15" w:rsidRPr="00DB787C">
              <w:t xml:space="preserve"> </w:t>
            </w:r>
            <w:r>
              <w:t xml:space="preserve">in the </w:t>
            </w:r>
            <w:r w:rsidR="00DB0F15" w:rsidRPr="00DB787C">
              <w:t>long term. H</w:t>
            </w:r>
            <w:r w:rsidR="00926DC8" w:rsidRPr="00DB787C">
              <w:t>owever</w:t>
            </w:r>
            <w:r>
              <w:t>,</w:t>
            </w:r>
            <w:r w:rsidR="00926DC8" w:rsidRPr="00DB787C">
              <w:t xml:space="preserve"> the positive responses are very encouraging. </w:t>
            </w:r>
            <w:r w:rsidR="00D52A5B" w:rsidRPr="00DB787C">
              <w:t xml:space="preserve">The school, </w:t>
            </w:r>
            <w:r w:rsidR="006A2B8A" w:rsidRPr="00DB787C">
              <w:t xml:space="preserve">with the </w:t>
            </w:r>
            <w:r w:rsidR="00BE2B15" w:rsidRPr="00DB787C">
              <w:t>support</w:t>
            </w:r>
            <w:r w:rsidR="006A2B8A" w:rsidRPr="00DB787C">
              <w:t xml:space="preserve"> of Police, </w:t>
            </w:r>
            <w:r w:rsidR="00BE2B15" w:rsidRPr="00DB787C">
              <w:t xml:space="preserve">will </w:t>
            </w:r>
            <w:r w:rsidR="00D52A5B" w:rsidRPr="00DB787C">
              <w:t xml:space="preserve">continue to work </w:t>
            </w:r>
            <w:r w:rsidR="006A2B8A" w:rsidRPr="00DB787C">
              <w:t>enthusiastically to try to resolve this issue.</w:t>
            </w:r>
            <w:r w:rsidR="0003435E" w:rsidRPr="00DB787C">
              <w:t xml:space="preserve"> All those involved, including offending drivers, were very positive about the intervention. This </w:t>
            </w:r>
            <w:r w:rsidR="00BE2B15" w:rsidRPr="00DB787C">
              <w:t xml:space="preserve">was </w:t>
            </w:r>
            <w:r w:rsidR="0003435E" w:rsidRPr="00DB787C">
              <w:t>largely due to the positive and friendly manner in which it was carried out.</w:t>
            </w:r>
            <w:r w:rsidR="00D86A2A" w:rsidRPr="00DB787C">
              <w:t xml:space="preserve"> </w:t>
            </w:r>
          </w:p>
        </w:tc>
      </w:tr>
    </w:tbl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sectPr w:rsidR="00142332" w:rsidSect="00EC053A">
      <w:headerReference w:type="default" r:id="rId7"/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23" w:rsidRDefault="001E4C23" w:rsidP="006E58DF">
      <w:r>
        <w:separator/>
      </w:r>
    </w:p>
  </w:endnote>
  <w:endnote w:type="continuationSeparator" w:id="0">
    <w:p w:rsidR="001E4C23" w:rsidRDefault="001E4C23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5B" w:rsidRPr="00C81643" w:rsidRDefault="00FE31DF" w:rsidP="00C81643">
    <w:pPr>
      <w:pStyle w:val="Footer"/>
    </w:pPr>
    <w:r>
      <w:t>2015</w:t>
    </w:r>
    <w:r w:rsidR="00D52A5B">
      <w:t xml:space="preserve"> </w:t>
    </w:r>
    <w:r w:rsidR="00D52A5B" w:rsidRPr="00C81643">
      <w:tab/>
    </w:r>
    <w:r w:rsidR="002A1AA7">
      <w:t>New Zealand Police</w:t>
    </w:r>
    <w:r w:rsidR="00D52A5B" w:rsidRPr="00C81643">
      <w:tab/>
    </w:r>
    <w:r w:rsidR="00AA6036">
      <w:fldChar w:fldCharType="begin"/>
    </w:r>
    <w:r w:rsidR="00AA6036">
      <w:instrText xml:space="preserve"> PAGE   \* MERGEFORMAT </w:instrText>
    </w:r>
    <w:r w:rsidR="00AA6036">
      <w:fldChar w:fldCharType="separate"/>
    </w:r>
    <w:r w:rsidR="000C03CA">
      <w:rPr>
        <w:noProof/>
      </w:rPr>
      <w:t>2</w:t>
    </w:r>
    <w:r w:rsidR="00AA60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23" w:rsidRDefault="001E4C23" w:rsidP="006E58DF">
      <w:r>
        <w:separator/>
      </w:r>
    </w:p>
  </w:footnote>
  <w:footnote w:type="continuationSeparator" w:id="0">
    <w:p w:rsidR="001E4C23" w:rsidRDefault="001E4C23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5B" w:rsidRPr="00C81643" w:rsidRDefault="00D52A5B" w:rsidP="00C81643">
    <w:pPr>
      <w:pStyle w:val="Header"/>
    </w:pPr>
    <w:r w:rsidRPr="00C81643">
      <w:t>School narrative</w:t>
    </w:r>
    <w:r w:rsidR="002A1AA7">
      <w:t>s</w:t>
    </w:r>
    <w:r>
      <w:t xml:space="preserve"> </w:t>
    </w:r>
    <w:r w:rsidRPr="00C81643">
      <w:tab/>
    </w:r>
    <w:r w:rsidRPr="00C81643">
      <w:tab/>
    </w:r>
    <w:r w:rsidR="00BE2B15">
      <w:t>Travelling safely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49CC5CC5"/>
    <w:multiLevelType w:val="hybridMultilevel"/>
    <w:tmpl w:val="826AB9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F6F23"/>
    <w:multiLevelType w:val="hybridMultilevel"/>
    <w:tmpl w:val="FD44AD3E"/>
    <w:lvl w:ilvl="0" w:tplc="C632FEA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0E7B03"/>
    <w:multiLevelType w:val="hybridMultilevel"/>
    <w:tmpl w:val="D2FA74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07FE9"/>
    <w:rsid w:val="00014530"/>
    <w:rsid w:val="00031985"/>
    <w:rsid w:val="0003435E"/>
    <w:rsid w:val="00044D40"/>
    <w:rsid w:val="00086B8C"/>
    <w:rsid w:val="000947DC"/>
    <w:rsid w:val="000A3ADC"/>
    <w:rsid w:val="000A5475"/>
    <w:rsid w:val="000A7ED2"/>
    <w:rsid w:val="000B27E4"/>
    <w:rsid w:val="000C03CA"/>
    <w:rsid w:val="000C79B7"/>
    <w:rsid w:val="000D3FD4"/>
    <w:rsid w:val="000E0EE7"/>
    <w:rsid w:val="000E4408"/>
    <w:rsid w:val="000E7B1B"/>
    <w:rsid w:val="0010058B"/>
    <w:rsid w:val="00100933"/>
    <w:rsid w:val="00101F99"/>
    <w:rsid w:val="001379CE"/>
    <w:rsid w:val="00142332"/>
    <w:rsid w:val="0018022C"/>
    <w:rsid w:val="0018194B"/>
    <w:rsid w:val="00192DD8"/>
    <w:rsid w:val="001A08FD"/>
    <w:rsid w:val="001D0829"/>
    <w:rsid w:val="001D6CC2"/>
    <w:rsid w:val="001D7320"/>
    <w:rsid w:val="001E1252"/>
    <w:rsid w:val="001E4C23"/>
    <w:rsid w:val="001E6290"/>
    <w:rsid w:val="00230B13"/>
    <w:rsid w:val="00232843"/>
    <w:rsid w:val="00243D52"/>
    <w:rsid w:val="00281F8B"/>
    <w:rsid w:val="00291FE9"/>
    <w:rsid w:val="002A1AA7"/>
    <w:rsid w:val="002A3446"/>
    <w:rsid w:val="002D4243"/>
    <w:rsid w:val="002F29CC"/>
    <w:rsid w:val="002F4586"/>
    <w:rsid w:val="00320415"/>
    <w:rsid w:val="0033569E"/>
    <w:rsid w:val="00336A54"/>
    <w:rsid w:val="003373C0"/>
    <w:rsid w:val="00342EC3"/>
    <w:rsid w:val="00352672"/>
    <w:rsid w:val="003718A8"/>
    <w:rsid w:val="003730BE"/>
    <w:rsid w:val="00386F97"/>
    <w:rsid w:val="00397692"/>
    <w:rsid w:val="003B71BA"/>
    <w:rsid w:val="003C0607"/>
    <w:rsid w:val="003E3231"/>
    <w:rsid w:val="003F01CD"/>
    <w:rsid w:val="004075EF"/>
    <w:rsid w:val="00426967"/>
    <w:rsid w:val="00433300"/>
    <w:rsid w:val="00453326"/>
    <w:rsid w:val="004A7CA8"/>
    <w:rsid w:val="004C336E"/>
    <w:rsid w:val="004E0421"/>
    <w:rsid w:val="00500760"/>
    <w:rsid w:val="0050783C"/>
    <w:rsid w:val="00537EC9"/>
    <w:rsid w:val="005536E7"/>
    <w:rsid w:val="00565D5C"/>
    <w:rsid w:val="00580FCB"/>
    <w:rsid w:val="005847F5"/>
    <w:rsid w:val="005856A8"/>
    <w:rsid w:val="00585E03"/>
    <w:rsid w:val="0058765B"/>
    <w:rsid w:val="005A18F1"/>
    <w:rsid w:val="005A4389"/>
    <w:rsid w:val="005B561E"/>
    <w:rsid w:val="005C3138"/>
    <w:rsid w:val="005D45A5"/>
    <w:rsid w:val="005F3BAE"/>
    <w:rsid w:val="0060749D"/>
    <w:rsid w:val="00632F3F"/>
    <w:rsid w:val="0063703E"/>
    <w:rsid w:val="006378FF"/>
    <w:rsid w:val="0067455F"/>
    <w:rsid w:val="00691886"/>
    <w:rsid w:val="00696DA9"/>
    <w:rsid w:val="006A2B8A"/>
    <w:rsid w:val="006B4678"/>
    <w:rsid w:val="006C0799"/>
    <w:rsid w:val="006E30BC"/>
    <w:rsid w:val="006E58DF"/>
    <w:rsid w:val="006E6809"/>
    <w:rsid w:val="006F560D"/>
    <w:rsid w:val="006F6ABC"/>
    <w:rsid w:val="00710DD2"/>
    <w:rsid w:val="007757B1"/>
    <w:rsid w:val="00790460"/>
    <w:rsid w:val="007B246A"/>
    <w:rsid w:val="007C4DE0"/>
    <w:rsid w:val="007D2FB0"/>
    <w:rsid w:val="007E0E19"/>
    <w:rsid w:val="007E6C4E"/>
    <w:rsid w:val="007E7CA5"/>
    <w:rsid w:val="0080091B"/>
    <w:rsid w:val="008111D3"/>
    <w:rsid w:val="00823667"/>
    <w:rsid w:val="0082466B"/>
    <w:rsid w:val="00840528"/>
    <w:rsid w:val="00853676"/>
    <w:rsid w:val="008649A0"/>
    <w:rsid w:val="008805C8"/>
    <w:rsid w:val="00881EEB"/>
    <w:rsid w:val="00890610"/>
    <w:rsid w:val="00896DE8"/>
    <w:rsid w:val="008A353A"/>
    <w:rsid w:val="008A5380"/>
    <w:rsid w:val="008B26D9"/>
    <w:rsid w:val="008F4B4B"/>
    <w:rsid w:val="00907B85"/>
    <w:rsid w:val="0091338F"/>
    <w:rsid w:val="00917539"/>
    <w:rsid w:val="00926DC8"/>
    <w:rsid w:val="0094123A"/>
    <w:rsid w:val="00955AD1"/>
    <w:rsid w:val="00981F69"/>
    <w:rsid w:val="009941A3"/>
    <w:rsid w:val="009A1CDD"/>
    <w:rsid w:val="009E53DF"/>
    <w:rsid w:val="009F53E0"/>
    <w:rsid w:val="00A00152"/>
    <w:rsid w:val="00A07256"/>
    <w:rsid w:val="00A54703"/>
    <w:rsid w:val="00A63B2C"/>
    <w:rsid w:val="00A82EC0"/>
    <w:rsid w:val="00A94CD0"/>
    <w:rsid w:val="00AA443B"/>
    <w:rsid w:val="00AA6036"/>
    <w:rsid w:val="00AA63B7"/>
    <w:rsid w:val="00AC0AEA"/>
    <w:rsid w:val="00AD1AE0"/>
    <w:rsid w:val="00AD66D7"/>
    <w:rsid w:val="00AF24B9"/>
    <w:rsid w:val="00AF389A"/>
    <w:rsid w:val="00AF5ABF"/>
    <w:rsid w:val="00AF6E36"/>
    <w:rsid w:val="00B13145"/>
    <w:rsid w:val="00B16FCA"/>
    <w:rsid w:val="00B31AB8"/>
    <w:rsid w:val="00B400EF"/>
    <w:rsid w:val="00B45E46"/>
    <w:rsid w:val="00B52746"/>
    <w:rsid w:val="00B57135"/>
    <w:rsid w:val="00B93640"/>
    <w:rsid w:val="00BC0387"/>
    <w:rsid w:val="00BC2B09"/>
    <w:rsid w:val="00BC4289"/>
    <w:rsid w:val="00BD3112"/>
    <w:rsid w:val="00BD7DEB"/>
    <w:rsid w:val="00BE1A6C"/>
    <w:rsid w:val="00BE2B15"/>
    <w:rsid w:val="00BE509F"/>
    <w:rsid w:val="00C16389"/>
    <w:rsid w:val="00C27034"/>
    <w:rsid w:val="00C27E91"/>
    <w:rsid w:val="00C50587"/>
    <w:rsid w:val="00C81643"/>
    <w:rsid w:val="00C82B6E"/>
    <w:rsid w:val="00C86EBB"/>
    <w:rsid w:val="00C9523B"/>
    <w:rsid w:val="00CA143B"/>
    <w:rsid w:val="00CB34E9"/>
    <w:rsid w:val="00CB5F4E"/>
    <w:rsid w:val="00CC30B3"/>
    <w:rsid w:val="00CD590C"/>
    <w:rsid w:val="00CE591F"/>
    <w:rsid w:val="00CF2B07"/>
    <w:rsid w:val="00CF6433"/>
    <w:rsid w:val="00D1191F"/>
    <w:rsid w:val="00D14DCC"/>
    <w:rsid w:val="00D25541"/>
    <w:rsid w:val="00D25772"/>
    <w:rsid w:val="00D447D1"/>
    <w:rsid w:val="00D52A5B"/>
    <w:rsid w:val="00D60CBF"/>
    <w:rsid w:val="00D6684C"/>
    <w:rsid w:val="00D828C4"/>
    <w:rsid w:val="00D86A2A"/>
    <w:rsid w:val="00D952CF"/>
    <w:rsid w:val="00DA1BA0"/>
    <w:rsid w:val="00DB0F15"/>
    <w:rsid w:val="00DB787C"/>
    <w:rsid w:val="00DD0B57"/>
    <w:rsid w:val="00DF121B"/>
    <w:rsid w:val="00E06537"/>
    <w:rsid w:val="00E152B0"/>
    <w:rsid w:val="00E168E1"/>
    <w:rsid w:val="00E2460E"/>
    <w:rsid w:val="00E27158"/>
    <w:rsid w:val="00E3198E"/>
    <w:rsid w:val="00E3243F"/>
    <w:rsid w:val="00E34112"/>
    <w:rsid w:val="00E64763"/>
    <w:rsid w:val="00E81150"/>
    <w:rsid w:val="00E86F26"/>
    <w:rsid w:val="00E87591"/>
    <w:rsid w:val="00E92FF3"/>
    <w:rsid w:val="00E949A2"/>
    <w:rsid w:val="00E9750E"/>
    <w:rsid w:val="00EB54CC"/>
    <w:rsid w:val="00EC053A"/>
    <w:rsid w:val="00EC5DB1"/>
    <w:rsid w:val="00EE2D19"/>
    <w:rsid w:val="00EF533C"/>
    <w:rsid w:val="00EF6E93"/>
    <w:rsid w:val="00EF7350"/>
    <w:rsid w:val="00F240EF"/>
    <w:rsid w:val="00F30F13"/>
    <w:rsid w:val="00F525FF"/>
    <w:rsid w:val="00F70938"/>
    <w:rsid w:val="00F70B54"/>
    <w:rsid w:val="00F73E0C"/>
    <w:rsid w:val="00F8207A"/>
    <w:rsid w:val="00F82384"/>
    <w:rsid w:val="00F861EF"/>
    <w:rsid w:val="00FA7DE7"/>
    <w:rsid w:val="00FB1034"/>
    <w:rsid w:val="00FD3529"/>
    <w:rsid w:val="00FE31D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C2E25BF-0007-40C2-91D3-045C526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03198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B16FCA"/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Tabletext"/>
    <w:autoRedefine/>
    <w:uiPriority w:val="99"/>
    <w:rsid w:val="000C03CA"/>
    <w:pPr>
      <w:numPr>
        <w:numId w:val="4"/>
      </w:numPr>
      <w:tabs>
        <w:tab w:val="clear" w:pos="283"/>
        <w:tab w:val="left" w:pos="2011"/>
      </w:tabs>
      <w:ind w:left="357" w:hanging="357"/>
    </w:pPr>
    <w:rPr>
      <w:sz w:val="22"/>
      <w:szCs w:val="22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37EC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4</cp:revision>
  <cp:lastPrinted>2015-02-25T01:54:00Z</cp:lastPrinted>
  <dcterms:created xsi:type="dcterms:W3CDTF">2016-03-09T02:32:00Z</dcterms:created>
  <dcterms:modified xsi:type="dcterms:W3CDTF">2016-03-13T10:56:00Z</dcterms:modified>
</cp:coreProperties>
</file>