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052606" w:rsidRDefault="00F73E0C" w:rsidP="00052606">
      <w:pPr>
        <w:pStyle w:val="Heading1"/>
      </w:pPr>
      <w:r w:rsidRPr="00052606">
        <w:t xml:space="preserve">Supporting school issues through a whole-school approach </w:t>
      </w:r>
    </w:p>
    <w:p w:rsidR="00F73E0C" w:rsidRPr="00052606" w:rsidRDefault="00C30208" w:rsidP="00052606">
      <w:pPr>
        <w:pStyle w:val="Theme"/>
      </w:pPr>
      <w:r w:rsidRPr="00052606">
        <w:t>Travelling safely</w:t>
      </w:r>
    </w:p>
    <w:tbl>
      <w:tblPr>
        <w:tblW w:w="9451" w:type="dxa"/>
        <w:tblInd w:w="-270" w:type="dxa"/>
        <w:tblLook w:val="01E0" w:firstRow="1" w:lastRow="1" w:firstColumn="1" w:lastColumn="1" w:noHBand="0" w:noVBand="0"/>
      </w:tblPr>
      <w:tblGrid>
        <w:gridCol w:w="2079"/>
        <w:gridCol w:w="2127"/>
        <w:gridCol w:w="2882"/>
        <w:gridCol w:w="2363"/>
      </w:tblGrid>
      <w:tr w:rsidR="00F73E0C" w:rsidTr="00052606">
        <w:trPr>
          <w:trHeight w:val="80"/>
        </w:trPr>
        <w:tc>
          <w:tcPr>
            <w:tcW w:w="2079" w:type="dxa"/>
          </w:tcPr>
          <w:p w:rsidR="00F73E0C" w:rsidRPr="007A2E4A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7A2E4A">
              <w:rPr>
                <w:rFonts w:ascii="Helvetica" w:hAnsi="Helvetica" w:cs="Helvetica"/>
                <w:sz w:val="18"/>
                <w:szCs w:val="18"/>
              </w:rPr>
              <w:t xml:space="preserve">Police district </w:t>
            </w:r>
          </w:p>
        </w:tc>
        <w:tc>
          <w:tcPr>
            <w:tcW w:w="2127" w:type="dxa"/>
          </w:tcPr>
          <w:p w:rsidR="00F73E0C" w:rsidRPr="007A2E4A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7A2E4A">
              <w:rPr>
                <w:rFonts w:ascii="Helvetica" w:hAnsi="Helvetica" w:cs="Helvetica"/>
                <w:sz w:val="18"/>
                <w:szCs w:val="18"/>
              </w:rPr>
              <w:t>School name</w:t>
            </w:r>
          </w:p>
        </w:tc>
        <w:tc>
          <w:tcPr>
            <w:tcW w:w="2882" w:type="dxa"/>
          </w:tcPr>
          <w:p w:rsidR="00F73E0C" w:rsidRPr="007A2E4A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7A2E4A">
              <w:rPr>
                <w:rFonts w:ascii="Helvetica" w:hAnsi="Helvetica" w:cs="Helvetica"/>
                <w:sz w:val="18"/>
                <w:szCs w:val="18"/>
              </w:rPr>
              <w:t>School demographics</w:t>
            </w:r>
          </w:p>
        </w:tc>
        <w:tc>
          <w:tcPr>
            <w:tcW w:w="2363" w:type="dxa"/>
          </w:tcPr>
          <w:p w:rsidR="00F73E0C" w:rsidRPr="007A2E4A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7A2E4A">
              <w:rPr>
                <w:rFonts w:ascii="Helvetica" w:hAnsi="Helvetica" w:cs="Helvetica"/>
                <w:sz w:val="18"/>
                <w:szCs w:val="18"/>
              </w:rPr>
              <w:t>Submitted by</w:t>
            </w:r>
          </w:p>
        </w:tc>
      </w:tr>
      <w:tr w:rsidR="00F73E0C" w:rsidRPr="00E17C10" w:rsidTr="00052606">
        <w:tc>
          <w:tcPr>
            <w:tcW w:w="2079" w:type="dxa"/>
          </w:tcPr>
          <w:p w:rsidR="00F73E0C" w:rsidRPr="00E17C10" w:rsidRDefault="00637CAF" w:rsidP="00E17C10">
            <w:pPr>
              <w:pStyle w:val="Tabletext"/>
              <w:rPr>
                <w:b w:val="0"/>
              </w:rPr>
            </w:pPr>
            <w:r w:rsidRPr="00E17C10">
              <w:rPr>
                <w:b w:val="0"/>
              </w:rPr>
              <w:t>Auckland City</w:t>
            </w:r>
          </w:p>
        </w:tc>
        <w:tc>
          <w:tcPr>
            <w:tcW w:w="2127" w:type="dxa"/>
          </w:tcPr>
          <w:p w:rsidR="00F73E0C" w:rsidRPr="00E17C10" w:rsidRDefault="00637CAF" w:rsidP="00E17C10">
            <w:pPr>
              <w:pStyle w:val="Tabletext"/>
              <w:rPr>
                <w:b w:val="0"/>
              </w:rPr>
            </w:pPr>
            <w:r w:rsidRPr="00E17C10">
              <w:rPr>
                <w:b w:val="0"/>
              </w:rPr>
              <w:t>Glenbrae School</w:t>
            </w:r>
          </w:p>
        </w:tc>
        <w:tc>
          <w:tcPr>
            <w:tcW w:w="2882" w:type="dxa"/>
          </w:tcPr>
          <w:p w:rsidR="00EB58C0" w:rsidRPr="00E17C10" w:rsidRDefault="0024430E" w:rsidP="00E17C10">
            <w:pPr>
              <w:pStyle w:val="Tabletext"/>
              <w:rPr>
                <w:b w:val="0"/>
              </w:rPr>
            </w:pPr>
            <w:r w:rsidRPr="00E17C10">
              <w:rPr>
                <w:b w:val="0"/>
              </w:rPr>
              <w:t xml:space="preserve">Primary </w:t>
            </w:r>
            <w:r w:rsidR="00052606" w:rsidRPr="00E17C10">
              <w:rPr>
                <w:b w:val="0"/>
              </w:rPr>
              <w:br/>
              <w:t>Urban, m</w:t>
            </w:r>
            <w:r w:rsidR="00EB58C0" w:rsidRPr="00E17C10">
              <w:rPr>
                <w:b w:val="0"/>
              </w:rPr>
              <w:t xml:space="preserve">ulticultural </w:t>
            </w:r>
            <w:r w:rsidR="00052606" w:rsidRPr="00E17C10">
              <w:rPr>
                <w:b w:val="0"/>
              </w:rPr>
              <w:br/>
              <w:t>Decile band 1–3</w:t>
            </w:r>
          </w:p>
        </w:tc>
        <w:tc>
          <w:tcPr>
            <w:tcW w:w="2363" w:type="dxa"/>
          </w:tcPr>
          <w:p w:rsidR="00F73E0C" w:rsidRPr="00E17C10" w:rsidRDefault="00637CAF" w:rsidP="00E17C10">
            <w:pPr>
              <w:pStyle w:val="Tabletext"/>
              <w:rPr>
                <w:b w:val="0"/>
              </w:rPr>
            </w:pPr>
            <w:r w:rsidRPr="00E17C10">
              <w:rPr>
                <w:b w:val="0"/>
              </w:rPr>
              <w:t>Const</w:t>
            </w:r>
            <w:r w:rsidR="00052606" w:rsidRPr="00E17C10">
              <w:rPr>
                <w:b w:val="0"/>
              </w:rPr>
              <w:t>.</w:t>
            </w:r>
            <w:r w:rsidRPr="00E17C10">
              <w:rPr>
                <w:b w:val="0"/>
              </w:rPr>
              <w:t xml:space="preserve"> J</w:t>
            </w:r>
            <w:r w:rsidR="0024430E" w:rsidRPr="00E17C10">
              <w:rPr>
                <w:b w:val="0"/>
              </w:rPr>
              <w:t xml:space="preserve">. Taylor </w:t>
            </w:r>
            <w:r w:rsidR="0024430E" w:rsidRPr="00E17C10">
              <w:rPr>
                <w:b w:val="0"/>
              </w:rPr>
              <w:br/>
              <w:t xml:space="preserve">School Community Officer </w:t>
            </w:r>
          </w:p>
        </w:tc>
      </w:tr>
    </w:tbl>
    <w:p w:rsidR="00F73E0C" w:rsidRDefault="00F73E0C" w:rsidP="00881EEB"/>
    <w:tbl>
      <w:tblPr>
        <w:tblW w:w="5251" w:type="pct"/>
        <w:tblInd w:w="-318" w:type="dxa"/>
        <w:tblLook w:val="01E0" w:firstRow="1" w:lastRow="1" w:firstColumn="1" w:lastColumn="1" w:noHBand="0" w:noVBand="0"/>
      </w:tblPr>
      <w:tblGrid>
        <w:gridCol w:w="2019"/>
        <w:gridCol w:w="7734"/>
      </w:tblGrid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Summary</w:t>
            </w:r>
          </w:p>
        </w:tc>
        <w:tc>
          <w:tcPr>
            <w:tcW w:w="3928" w:type="pct"/>
          </w:tcPr>
          <w:p w:rsidR="00F73E0C" w:rsidRPr="00FA360C" w:rsidRDefault="00052606" w:rsidP="00E17C10">
            <w:pPr>
              <w:pStyle w:val="BodyText1"/>
            </w:pPr>
            <w:r>
              <w:t>Increasing students’ personal safety when travelling in cars</w:t>
            </w:r>
            <w:r w:rsidR="00BA23F7" w:rsidRPr="00FA360C">
              <w:t>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Issue</w:t>
            </w:r>
          </w:p>
        </w:tc>
        <w:tc>
          <w:tcPr>
            <w:tcW w:w="3928" w:type="pct"/>
          </w:tcPr>
          <w:p w:rsidR="00F73E0C" w:rsidRPr="00FA360C" w:rsidRDefault="00F43018" w:rsidP="00E17C10">
            <w:pPr>
              <w:pStyle w:val="BodyText1"/>
            </w:pPr>
            <w:r w:rsidRPr="00FA360C">
              <w:t xml:space="preserve">The school </w:t>
            </w:r>
            <w:r w:rsidR="00BA23F7" w:rsidRPr="00FA360C">
              <w:t>was</w:t>
            </w:r>
            <w:r w:rsidRPr="00FA360C">
              <w:t xml:space="preserve"> concerned for the safety of </w:t>
            </w:r>
            <w:r w:rsidR="00052606">
              <w:t>students</w:t>
            </w:r>
            <w:r w:rsidRPr="00FA360C">
              <w:t xml:space="preserve"> </w:t>
            </w:r>
            <w:r w:rsidR="00775818" w:rsidRPr="00FA360C">
              <w:t xml:space="preserve">under 7 years </w:t>
            </w:r>
            <w:r w:rsidR="00052606">
              <w:t xml:space="preserve">of age who were </w:t>
            </w:r>
            <w:r w:rsidR="00775818" w:rsidRPr="00FA360C">
              <w:t>being</w:t>
            </w:r>
            <w:r w:rsidR="00BA23F7" w:rsidRPr="00FA360C">
              <w:t xml:space="preserve"> </w:t>
            </w:r>
            <w:r w:rsidR="00775818" w:rsidRPr="00FA360C">
              <w:t>transported in cars without the appropriate car seat restraints</w:t>
            </w:r>
            <w:r w:rsidR="00220B73" w:rsidRPr="00FA360C">
              <w:t>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Identification and prioritisation</w:t>
            </w:r>
          </w:p>
        </w:tc>
        <w:tc>
          <w:tcPr>
            <w:tcW w:w="3928" w:type="pct"/>
          </w:tcPr>
          <w:p w:rsidR="00F43018" w:rsidRPr="00F37E63" w:rsidRDefault="00052606" w:rsidP="00E17C10">
            <w:pPr>
              <w:pStyle w:val="BodyText1"/>
            </w:pPr>
            <w:r w:rsidRPr="00F37E63">
              <w:t>The issue was identified by the school when the p</w:t>
            </w:r>
            <w:r w:rsidR="00775818" w:rsidRPr="00F37E63">
              <w:t xml:space="preserve">rincipal and office </w:t>
            </w:r>
            <w:r w:rsidR="00F43018" w:rsidRPr="00F37E63">
              <w:t>staff observ</w:t>
            </w:r>
            <w:r w:rsidR="00BA23F7" w:rsidRPr="00F37E63">
              <w:t>ed</w:t>
            </w:r>
            <w:r w:rsidR="00F43018" w:rsidRPr="00F37E63">
              <w:t xml:space="preserve"> </w:t>
            </w:r>
            <w:r w:rsidR="00F37E63" w:rsidRPr="00F37E63">
              <w:t>some</w:t>
            </w:r>
            <w:r w:rsidR="00775818" w:rsidRPr="00F37E63">
              <w:t xml:space="preserve"> </w:t>
            </w:r>
            <w:r w:rsidR="00F43018" w:rsidRPr="00F37E63">
              <w:t>families transporting their children on a daily basis without car seat restraints</w:t>
            </w:r>
            <w:r w:rsidR="00775818" w:rsidRPr="00F37E63">
              <w:t>,</w:t>
            </w:r>
            <w:r w:rsidR="00F43018" w:rsidRPr="00F37E63">
              <w:t xml:space="preserve"> </w:t>
            </w:r>
            <w:r w:rsidR="00775818" w:rsidRPr="00F37E63">
              <w:t xml:space="preserve">older </w:t>
            </w:r>
            <w:r w:rsidR="00F37E63" w:rsidRPr="00F37E63">
              <w:t>students not wearing</w:t>
            </w:r>
            <w:r w:rsidR="00690E69" w:rsidRPr="00F37E63">
              <w:t xml:space="preserve"> their seat belts</w:t>
            </w:r>
            <w:r w:rsidR="00BA23F7" w:rsidRPr="00F37E63">
              <w:t>,</w:t>
            </w:r>
            <w:r w:rsidR="00690E69" w:rsidRPr="00F37E63">
              <w:t xml:space="preserve"> and </w:t>
            </w:r>
            <w:r w:rsidR="00F37E63" w:rsidRPr="00F37E63">
              <w:t>pre</w:t>
            </w:r>
            <w:r w:rsidR="00775818" w:rsidRPr="00F37E63">
              <w:t xml:space="preserve">school children </w:t>
            </w:r>
            <w:r w:rsidR="00690E69" w:rsidRPr="00F37E63">
              <w:t xml:space="preserve">walking </w:t>
            </w:r>
            <w:r w:rsidR="002331C8">
              <w:t>near</w:t>
            </w:r>
            <w:r w:rsidR="00690E69" w:rsidRPr="00F37E63">
              <w:t xml:space="preserve"> </w:t>
            </w:r>
            <w:r w:rsidR="00BA23F7" w:rsidRPr="00F37E63">
              <w:t xml:space="preserve">moving </w:t>
            </w:r>
            <w:r w:rsidR="00690E69" w:rsidRPr="00F37E63">
              <w:t>car</w:t>
            </w:r>
            <w:r w:rsidR="00BA23F7" w:rsidRPr="00F37E63">
              <w:t>s</w:t>
            </w:r>
            <w:r w:rsidR="00690E69" w:rsidRPr="00F37E63">
              <w:t>.</w:t>
            </w:r>
            <w:r w:rsidR="007840FD" w:rsidRPr="00F37E63">
              <w:t xml:space="preserve"> </w:t>
            </w:r>
          </w:p>
          <w:p w:rsidR="00EB58C0" w:rsidRPr="00FA360C" w:rsidRDefault="00F43018" w:rsidP="00E17C10">
            <w:pPr>
              <w:pStyle w:val="BodyText1"/>
            </w:pPr>
            <w:r w:rsidRPr="00FA360C">
              <w:t>In Term 1 of 2015</w:t>
            </w:r>
            <w:r w:rsidR="00BA23F7" w:rsidRPr="00FA360C">
              <w:t>,</w:t>
            </w:r>
            <w:r w:rsidRPr="00FA360C">
              <w:t xml:space="preserve"> </w:t>
            </w:r>
            <w:r w:rsidR="00201064" w:rsidRPr="00FA360C">
              <w:t>SCOs</w:t>
            </w:r>
            <w:r w:rsidR="00EB58C0" w:rsidRPr="00FA360C">
              <w:t xml:space="preserve"> conducted two </w:t>
            </w:r>
            <w:r w:rsidRPr="00FA360C">
              <w:t>survey</w:t>
            </w:r>
            <w:r w:rsidR="00EB58C0" w:rsidRPr="00FA360C">
              <w:t>s</w:t>
            </w:r>
            <w:r w:rsidRPr="00FA360C">
              <w:t xml:space="preserve"> outside the school, stopping vehicles to assess wh</w:t>
            </w:r>
            <w:r w:rsidR="00BA23F7" w:rsidRPr="00FA360C">
              <w:t>ether</w:t>
            </w:r>
            <w:r w:rsidRPr="00FA360C">
              <w:t xml:space="preserve"> </w:t>
            </w:r>
            <w:r w:rsidR="00F37E63">
              <w:t>students</w:t>
            </w:r>
            <w:r w:rsidR="00775818" w:rsidRPr="00FA360C">
              <w:t xml:space="preserve"> were properly restrained.</w:t>
            </w:r>
          </w:p>
          <w:tbl>
            <w:tblPr>
              <w:tblpPr w:leftFromText="180" w:rightFromText="180" w:vertAnchor="text" w:horzAnchor="margin" w:tblpY="49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5"/>
              <w:gridCol w:w="1128"/>
              <w:gridCol w:w="2415"/>
              <w:gridCol w:w="2410"/>
            </w:tblGrid>
            <w:tr w:rsidR="00775818" w:rsidRPr="00F37E63" w:rsidTr="00923BE7">
              <w:tc>
                <w:tcPr>
                  <w:tcW w:w="1555" w:type="dxa"/>
                </w:tcPr>
                <w:p w:rsidR="00775818" w:rsidRPr="00F37E63" w:rsidRDefault="00F37E63" w:rsidP="00E17C10">
                  <w:pPr>
                    <w:pStyle w:val="Tabletext"/>
                  </w:pPr>
                  <w:r w:rsidRPr="00F37E63">
                    <w:t>Time of</w:t>
                  </w:r>
                  <w:r w:rsidR="00775818" w:rsidRPr="00F37E63">
                    <w:t xml:space="preserve"> survey </w:t>
                  </w:r>
                  <w:r w:rsidR="00CD76A6">
                    <w:br/>
                    <w:t>(2015)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775818" w:rsidRPr="00F37E63" w:rsidRDefault="00775818" w:rsidP="00E17C10">
                  <w:pPr>
                    <w:pStyle w:val="Tabletext"/>
                  </w:pPr>
                  <w:r w:rsidRPr="00F37E63">
                    <w:t>N</w:t>
                  </w:r>
                  <w:r w:rsidR="00F37E63" w:rsidRPr="00F37E63">
                    <w:t>o.</w:t>
                  </w:r>
                  <w:r w:rsidRPr="00F37E63">
                    <w:t xml:space="preserve"> of cars stopped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775818" w:rsidRPr="00F37E63" w:rsidRDefault="00F37E63" w:rsidP="00E17C10">
                  <w:pPr>
                    <w:pStyle w:val="Tabletext"/>
                  </w:pPr>
                  <w:r>
                    <w:t>Students</w:t>
                  </w:r>
                  <w:r w:rsidRPr="00F37E63">
                    <w:t xml:space="preserve"> </w:t>
                  </w:r>
                  <w:r w:rsidR="00775818" w:rsidRPr="00F37E63">
                    <w:t xml:space="preserve">under 7 </w:t>
                  </w:r>
                  <w:r>
                    <w:t xml:space="preserve">using </w:t>
                  </w:r>
                  <w:r w:rsidR="00775818" w:rsidRPr="00F37E63">
                    <w:t>appropriate car restraints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5818" w:rsidRPr="00F37E63" w:rsidRDefault="00F37E63" w:rsidP="00E17C10">
                  <w:pPr>
                    <w:pStyle w:val="Tabletext"/>
                  </w:pPr>
                  <w:r>
                    <w:t>Students</w:t>
                  </w:r>
                  <w:r w:rsidR="00775818" w:rsidRPr="00F37E63">
                    <w:t xml:space="preserve"> under 7 without appropriate car restraints</w:t>
                  </w:r>
                </w:p>
              </w:tc>
            </w:tr>
            <w:tr w:rsidR="00775818" w:rsidRPr="00CD76A6" w:rsidTr="00923BE7">
              <w:trPr>
                <w:trHeight w:val="393"/>
              </w:trPr>
              <w:tc>
                <w:tcPr>
                  <w:tcW w:w="1555" w:type="dxa"/>
                </w:tcPr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 xml:space="preserve">February </w:t>
                  </w:r>
                </w:p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 xml:space="preserve">March 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>16</w:t>
                  </w:r>
                </w:p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>6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>4</w:t>
                  </w:r>
                </w:p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>6</w:t>
                  </w:r>
                </w:p>
                <w:p w:rsidR="00775818" w:rsidRPr="00CD76A6" w:rsidRDefault="00775818" w:rsidP="00E17C10">
                  <w:pPr>
                    <w:pStyle w:val="Tabletext"/>
                  </w:pPr>
                  <w:r w:rsidRPr="00CD76A6">
                    <w:t>4</w:t>
                  </w:r>
                </w:p>
              </w:tc>
            </w:tr>
            <w:tr w:rsidR="002D0621" w:rsidRPr="00F37E63" w:rsidTr="00923BE7">
              <w:trPr>
                <w:trHeight w:val="393"/>
              </w:trPr>
              <w:tc>
                <w:tcPr>
                  <w:tcW w:w="1555" w:type="dxa"/>
                </w:tcPr>
                <w:p w:rsidR="002D0621" w:rsidRPr="00F37E63" w:rsidRDefault="002D0621" w:rsidP="00E17C10">
                  <w:pPr>
                    <w:pStyle w:val="Tabletext"/>
                  </w:pPr>
                  <w:r w:rsidRPr="00F37E63">
                    <w:t>Average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2D0621" w:rsidRPr="00F37E63" w:rsidRDefault="002D0621" w:rsidP="00E17C10">
                  <w:pPr>
                    <w:pStyle w:val="Tabletext"/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2D0621" w:rsidRPr="00F37E63" w:rsidRDefault="002D0621" w:rsidP="00E17C10">
                  <w:pPr>
                    <w:pStyle w:val="Tabletext"/>
                  </w:pPr>
                  <w:r w:rsidRPr="00F37E63">
                    <w:t>7/17 =41%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D0621" w:rsidRPr="00F37E63" w:rsidRDefault="002D0621" w:rsidP="00E17C10">
                  <w:pPr>
                    <w:pStyle w:val="Tabletext"/>
                  </w:pPr>
                  <w:r w:rsidRPr="00F37E63">
                    <w:t>10/17 = 59%</w:t>
                  </w:r>
                </w:p>
              </w:tc>
            </w:tr>
          </w:tbl>
          <w:p w:rsidR="00F37E63" w:rsidRDefault="00201064" w:rsidP="00E17C10">
            <w:pPr>
              <w:pStyle w:val="BodyText1"/>
            </w:pPr>
            <w:r w:rsidRPr="00FA360C">
              <w:t xml:space="preserve">It was noted that the cars </w:t>
            </w:r>
            <w:r w:rsidR="00F37E63">
              <w:t>in which</w:t>
            </w:r>
            <w:r w:rsidRPr="00FA360C">
              <w:t xml:space="preserve"> </w:t>
            </w:r>
            <w:r w:rsidR="00F37E63">
              <w:t>students</w:t>
            </w:r>
            <w:r w:rsidRPr="00FA360C">
              <w:t xml:space="preserve"> </w:t>
            </w:r>
            <w:r w:rsidR="00775818" w:rsidRPr="00FA360C">
              <w:t xml:space="preserve">were </w:t>
            </w:r>
            <w:r w:rsidRPr="00FA360C">
              <w:t xml:space="preserve">not correctly </w:t>
            </w:r>
            <w:r w:rsidR="00775818" w:rsidRPr="00FA360C">
              <w:t xml:space="preserve">restrained </w:t>
            </w:r>
            <w:r w:rsidR="002D0621" w:rsidRPr="00FA360C">
              <w:t xml:space="preserve">were generally </w:t>
            </w:r>
            <w:r w:rsidRPr="00FA360C">
              <w:t>late to school.</w:t>
            </w:r>
          </w:p>
          <w:p w:rsidR="00201064" w:rsidRPr="00FA360C" w:rsidRDefault="00775818" w:rsidP="00E17C10">
            <w:pPr>
              <w:pStyle w:val="BodyText1"/>
            </w:pPr>
            <w:r w:rsidRPr="00FA360C">
              <w:t xml:space="preserve">Many </w:t>
            </w:r>
            <w:r w:rsidR="00ED4063" w:rsidRPr="00FA360C">
              <w:t xml:space="preserve">of </w:t>
            </w:r>
            <w:r w:rsidRPr="00FA360C">
              <w:t xml:space="preserve">the </w:t>
            </w:r>
            <w:r w:rsidR="00ED4063" w:rsidRPr="00FA360C">
              <w:t>drivers were not aware of the law</w:t>
            </w:r>
            <w:r w:rsidR="00BA23F7" w:rsidRPr="00FA360C">
              <w:t>,</w:t>
            </w:r>
            <w:r w:rsidR="00ED4063" w:rsidRPr="00FA360C">
              <w:t xml:space="preserve"> and thought that children did not have to use a car child restraint after the age of 5.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Short-term goal</w:t>
            </w:r>
          </w:p>
        </w:tc>
        <w:tc>
          <w:tcPr>
            <w:tcW w:w="3928" w:type="pct"/>
          </w:tcPr>
          <w:p w:rsidR="00F73E0C" w:rsidRPr="00FA360C" w:rsidRDefault="007840FD" w:rsidP="00E17C10">
            <w:pPr>
              <w:pStyle w:val="ListBullet"/>
            </w:pPr>
            <w:r w:rsidRPr="00FA360C">
              <w:t xml:space="preserve">By the end of </w:t>
            </w:r>
            <w:r w:rsidR="00CC428A">
              <w:t>T</w:t>
            </w:r>
            <w:r w:rsidRPr="00FA360C">
              <w:t xml:space="preserve">erm 1, </w:t>
            </w:r>
            <w:r w:rsidR="00CC428A">
              <w:t>fewer</w:t>
            </w:r>
            <w:r w:rsidRPr="00FA360C">
              <w:t xml:space="preserve"> </w:t>
            </w:r>
            <w:r w:rsidR="00CC428A">
              <w:t>students</w:t>
            </w:r>
            <w:r w:rsidRPr="00FA360C">
              <w:t xml:space="preserve"> under the age of 7 </w:t>
            </w:r>
            <w:r w:rsidR="00CC428A">
              <w:t>will be</w:t>
            </w:r>
            <w:r w:rsidRPr="00FA360C">
              <w:t xml:space="preserve"> travel</w:t>
            </w:r>
            <w:r w:rsidR="00CC428A">
              <w:t>l</w:t>
            </w:r>
            <w:r w:rsidRPr="00FA360C">
              <w:t xml:space="preserve">ing to and from school without car seat restraints. 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Long-term goal</w:t>
            </w:r>
          </w:p>
        </w:tc>
        <w:tc>
          <w:tcPr>
            <w:tcW w:w="3928" w:type="pct"/>
          </w:tcPr>
          <w:p w:rsidR="00F73E0C" w:rsidRPr="00FA360C" w:rsidRDefault="007840FD" w:rsidP="00E17C10">
            <w:pPr>
              <w:pStyle w:val="ListBullet"/>
            </w:pPr>
            <w:r w:rsidRPr="00FA360C">
              <w:t xml:space="preserve">By the end of </w:t>
            </w:r>
            <w:r w:rsidR="00CC428A" w:rsidRPr="00FA360C">
              <w:t xml:space="preserve">Term </w:t>
            </w:r>
            <w:r w:rsidRPr="00FA360C">
              <w:t xml:space="preserve">3, </w:t>
            </w:r>
            <w:r w:rsidR="00CC428A">
              <w:t>there will be no students</w:t>
            </w:r>
            <w:r w:rsidRPr="00FA360C">
              <w:t xml:space="preserve"> under the age of 7 years travel</w:t>
            </w:r>
            <w:r w:rsidR="00CC428A">
              <w:t>l</w:t>
            </w:r>
            <w:r w:rsidRPr="00FA360C">
              <w:t xml:space="preserve">ing to and from school without </w:t>
            </w:r>
            <w:r w:rsidR="0024430E" w:rsidRPr="00FA360C">
              <w:t xml:space="preserve">appropriate </w:t>
            </w:r>
            <w:r w:rsidRPr="00FA360C">
              <w:t>car seat restraints</w:t>
            </w:r>
            <w:r w:rsidR="00EF65C6" w:rsidRPr="00FA360C">
              <w:t>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Prevention activities</w:t>
            </w:r>
          </w:p>
        </w:tc>
        <w:tc>
          <w:tcPr>
            <w:tcW w:w="3928" w:type="pct"/>
          </w:tcPr>
          <w:p w:rsidR="00F73E0C" w:rsidRPr="00FA360C" w:rsidRDefault="00F73E0C" w:rsidP="00E17C10">
            <w:pPr>
              <w:pStyle w:val="BodyText1"/>
            </w:pPr>
            <w:r w:rsidRPr="00FA360C">
              <w:t>Activities that occurred within a whole</w:t>
            </w:r>
            <w:r w:rsidR="00981F69" w:rsidRPr="00FA360C">
              <w:t>-</w:t>
            </w:r>
            <w:r w:rsidRPr="00FA360C">
              <w:t xml:space="preserve">school approach included: </w:t>
            </w:r>
          </w:p>
          <w:p w:rsidR="00F73E0C" w:rsidRPr="00FA360C" w:rsidRDefault="00F73E0C" w:rsidP="00FA360C">
            <w:pPr>
              <w:pStyle w:val="Subhead"/>
              <w:spacing w:before="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60C">
              <w:rPr>
                <w:rFonts w:ascii="Calibri" w:hAnsi="Calibri" w:cs="Calibri"/>
                <w:sz w:val="22"/>
                <w:szCs w:val="22"/>
              </w:rPr>
              <w:t xml:space="preserve">School ethos </w:t>
            </w:r>
            <w:r w:rsidR="00775818" w:rsidRPr="00FA360C">
              <w:rPr>
                <w:rFonts w:ascii="Calibri" w:hAnsi="Calibri" w:cs="Calibri"/>
                <w:sz w:val="22"/>
                <w:szCs w:val="22"/>
              </w:rPr>
              <w:t>and environment</w:t>
            </w:r>
          </w:p>
          <w:p w:rsidR="00F73E0C" w:rsidRPr="00FA360C" w:rsidRDefault="00C13559" w:rsidP="00E17C10">
            <w:pPr>
              <w:pStyle w:val="ListBullet"/>
            </w:pPr>
            <w:r>
              <w:t>T</w:t>
            </w:r>
            <w:r w:rsidR="00CC428A">
              <w:t>he p</w:t>
            </w:r>
            <w:r w:rsidR="00EF65C6" w:rsidRPr="00FA360C">
              <w:t xml:space="preserve">rincipal and </w:t>
            </w:r>
            <w:r w:rsidR="00CC428A">
              <w:t xml:space="preserve">the </w:t>
            </w:r>
            <w:r w:rsidR="00EF65C6" w:rsidRPr="00FA360C">
              <w:t xml:space="preserve">SCO considered support for families </w:t>
            </w:r>
            <w:r w:rsidR="00BA23F7" w:rsidRPr="00FA360C">
              <w:t>who</w:t>
            </w:r>
            <w:r w:rsidR="00EF65C6" w:rsidRPr="00FA360C">
              <w:t xml:space="preserve"> may not be able to finance the </w:t>
            </w:r>
            <w:r w:rsidR="00CC428A">
              <w:t>correct restraints</w:t>
            </w:r>
            <w:r w:rsidR="00EF65C6" w:rsidRPr="00FA360C">
              <w:t>.</w:t>
            </w:r>
            <w:r w:rsidR="003C2012" w:rsidRPr="00FA360C">
              <w:t xml:space="preserve">  </w:t>
            </w:r>
          </w:p>
          <w:p w:rsidR="00EF65C6" w:rsidRPr="00FA360C" w:rsidRDefault="0073433D" w:rsidP="00E17C10">
            <w:pPr>
              <w:pStyle w:val="ListBullet"/>
            </w:pPr>
            <w:r w:rsidRPr="00FA360C">
              <w:t>T</w:t>
            </w:r>
            <w:r w:rsidR="000B247C" w:rsidRPr="00FA360C">
              <w:t>each</w:t>
            </w:r>
            <w:r w:rsidRPr="00FA360C">
              <w:t xml:space="preserve">ers were supported by the SCO </w:t>
            </w:r>
            <w:r w:rsidR="000B247C" w:rsidRPr="00FA360C">
              <w:t xml:space="preserve">with car safety </w:t>
            </w:r>
            <w:r w:rsidRPr="00FA360C">
              <w:t xml:space="preserve">information during the </w:t>
            </w:r>
            <w:hyperlink r:id="rId7" w:history="1">
              <w:r w:rsidRPr="00CC428A">
                <w:rPr>
                  <w:rStyle w:val="Hyperlink"/>
                  <w:rFonts w:cs="Calibri"/>
                </w:rPr>
                <w:t xml:space="preserve">Road </w:t>
              </w:r>
              <w:r w:rsidR="00BA23F7" w:rsidRPr="00CC428A">
                <w:rPr>
                  <w:rStyle w:val="Hyperlink"/>
                  <w:rFonts w:cs="Calibri"/>
                </w:rPr>
                <w:t>S</w:t>
              </w:r>
              <w:r w:rsidRPr="00CC428A">
                <w:rPr>
                  <w:rStyle w:val="Hyperlink"/>
                  <w:rFonts w:cs="Calibri"/>
                </w:rPr>
                <w:t>afe</w:t>
              </w:r>
            </w:hyperlink>
            <w:r w:rsidRPr="00FA360C">
              <w:t xml:space="preserve"> lessons </w:t>
            </w:r>
            <w:r w:rsidR="000B247C" w:rsidRPr="00FA360C">
              <w:t xml:space="preserve">in </w:t>
            </w:r>
            <w:r w:rsidR="00CC428A">
              <w:t>T</w:t>
            </w:r>
            <w:r w:rsidR="000B247C" w:rsidRPr="00FA360C">
              <w:t>erm 1.</w:t>
            </w:r>
            <w:r w:rsidR="00CC428A">
              <w:t xml:space="preserve"> </w:t>
            </w:r>
            <w:r w:rsidRPr="00FA360C">
              <w:t>A</w:t>
            </w:r>
            <w:r w:rsidR="003C2012" w:rsidRPr="00FA360C">
              <w:t xml:space="preserve"> number of students under the age of 7 </w:t>
            </w:r>
            <w:r w:rsidRPr="00FA360C">
              <w:t xml:space="preserve">identified that they </w:t>
            </w:r>
            <w:r w:rsidR="003C2012" w:rsidRPr="00FA360C">
              <w:t>did not have</w:t>
            </w:r>
            <w:r w:rsidR="00CC428A">
              <w:t xml:space="preserve"> an appropriate car restraint. </w:t>
            </w:r>
            <w:r w:rsidRPr="00FA360C">
              <w:t>T</w:t>
            </w:r>
            <w:r w:rsidR="003C2012" w:rsidRPr="00FA360C">
              <w:t>he teacher discuss</w:t>
            </w:r>
            <w:r w:rsidR="00BA23F7" w:rsidRPr="00FA360C">
              <w:t>ed</w:t>
            </w:r>
            <w:r w:rsidR="003C2012" w:rsidRPr="00FA360C">
              <w:t xml:space="preserve"> </w:t>
            </w:r>
            <w:r w:rsidRPr="00FA360C">
              <w:t xml:space="preserve">this </w:t>
            </w:r>
            <w:r w:rsidR="003C2012" w:rsidRPr="00FA360C">
              <w:t>wi</w:t>
            </w:r>
            <w:r w:rsidRPr="00FA360C">
              <w:t>th the parents at a later time.</w:t>
            </w:r>
          </w:p>
          <w:p w:rsidR="00F73E0C" w:rsidRDefault="00690E69" w:rsidP="00E17C10">
            <w:pPr>
              <w:pStyle w:val="ListBullet"/>
            </w:pPr>
            <w:r w:rsidRPr="00FA360C">
              <w:t xml:space="preserve">The SCO </w:t>
            </w:r>
            <w:r w:rsidR="00CC428A">
              <w:t>arranged</w:t>
            </w:r>
            <w:r w:rsidRPr="00FA360C">
              <w:t xml:space="preserve"> with a lead teacher for the older students (years 7 and 8) to create artwork to emphasis the importance of safety in vehicles, including child restraints and seat belts. </w:t>
            </w:r>
          </w:p>
          <w:p w:rsidR="00E17C10" w:rsidRPr="00FA360C" w:rsidRDefault="00E17C10" w:rsidP="00E17C10">
            <w:pPr>
              <w:pStyle w:val="ListBullet"/>
              <w:numPr>
                <w:ilvl w:val="0"/>
                <w:numId w:val="0"/>
              </w:numPr>
              <w:ind w:left="357" w:hanging="357"/>
            </w:pPr>
          </w:p>
          <w:p w:rsidR="00690E69" w:rsidRPr="00FA360C" w:rsidRDefault="00EC4239" w:rsidP="00E17C10">
            <w:pPr>
              <w:pStyle w:val="ListBullet"/>
            </w:pPr>
            <w:r w:rsidRPr="00FA360C">
              <w:lastRenderedPageBreak/>
              <w:t xml:space="preserve">The junior students made a short video clip </w:t>
            </w:r>
            <w:r w:rsidR="00BF3E2C" w:rsidRPr="00FA360C">
              <w:t xml:space="preserve">on how to keep themselves safe on the road and how to stay safe.  </w:t>
            </w:r>
          </w:p>
          <w:p w:rsidR="00F73E0C" w:rsidRPr="00FA360C" w:rsidRDefault="00BE524E" w:rsidP="00FA360C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FA360C">
              <w:rPr>
                <w:rFonts w:ascii="Calibri" w:hAnsi="Calibri" w:cs="Calibri"/>
                <w:sz w:val="22"/>
                <w:szCs w:val="22"/>
              </w:rPr>
              <w:t xml:space="preserve">Community connections </w:t>
            </w:r>
          </w:p>
          <w:p w:rsidR="00201064" w:rsidRPr="00FA360C" w:rsidRDefault="00044708" w:rsidP="00E17C10">
            <w:pPr>
              <w:pStyle w:val="ListBullet"/>
              <w:numPr>
                <w:ilvl w:val="0"/>
                <w:numId w:val="3"/>
              </w:numPr>
            </w:pPr>
            <w:r w:rsidRPr="00FA360C">
              <w:t xml:space="preserve">The drivers </w:t>
            </w:r>
            <w:r w:rsidR="00CC428A">
              <w:t>who were</w:t>
            </w:r>
            <w:r w:rsidR="00201064" w:rsidRPr="00FA360C">
              <w:t xml:space="preserve"> stopped</w:t>
            </w:r>
            <w:r w:rsidRPr="00FA360C">
              <w:t xml:space="preserve"> </w:t>
            </w:r>
            <w:r w:rsidR="00CC428A">
              <w:t xml:space="preserve">during the surveys </w:t>
            </w:r>
            <w:r w:rsidRPr="00FA360C">
              <w:t xml:space="preserve">were </w:t>
            </w:r>
            <w:r w:rsidR="00201064" w:rsidRPr="00FA360C">
              <w:t xml:space="preserve">asked </w:t>
            </w:r>
            <w:r w:rsidRPr="00FA360C">
              <w:t>about their knowledge of the child restraint law</w:t>
            </w:r>
            <w:r w:rsidR="00BA23F7" w:rsidRPr="00FA360C">
              <w:t>,</w:t>
            </w:r>
            <w:r w:rsidRPr="00FA360C">
              <w:t xml:space="preserve"> and also provided with </w:t>
            </w:r>
            <w:r w:rsidR="00CC428A">
              <w:t>a</w:t>
            </w:r>
            <w:r w:rsidRPr="00FA360C">
              <w:t xml:space="preserve"> </w:t>
            </w:r>
            <w:r w:rsidR="00CC428A" w:rsidRPr="00FA360C">
              <w:t xml:space="preserve">brochure </w:t>
            </w:r>
            <w:r w:rsidR="00CC428A">
              <w:t xml:space="preserve">on </w:t>
            </w:r>
            <w:r w:rsidRPr="00FA360C">
              <w:t>child restraint</w:t>
            </w:r>
            <w:r w:rsidR="00CC428A">
              <w:t>s published by the New Zealand Transport Agency</w:t>
            </w:r>
            <w:r w:rsidRPr="00FA360C">
              <w:t xml:space="preserve">. </w:t>
            </w:r>
          </w:p>
          <w:p w:rsidR="003951C1" w:rsidRPr="00FA360C" w:rsidRDefault="00CC428A" w:rsidP="00E17C10">
            <w:pPr>
              <w:pStyle w:val="ListBullet"/>
              <w:numPr>
                <w:ilvl w:val="0"/>
                <w:numId w:val="3"/>
              </w:numPr>
            </w:pPr>
            <w:r>
              <w:t>The p</w:t>
            </w:r>
            <w:r w:rsidR="00044708" w:rsidRPr="00FA360C">
              <w:t xml:space="preserve">rincipal and </w:t>
            </w:r>
            <w:r>
              <w:t xml:space="preserve">the </w:t>
            </w:r>
            <w:r w:rsidR="00044708" w:rsidRPr="00FA360C">
              <w:t xml:space="preserve">SCO </w:t>
            </w:r>
            <w:r w:rsidR="00780FEA" w:rsidRPr="00FA360C">
              <w:t xml:space="preserve">worked jointly </w:t>
            </w:r>
            <w:r w:rsidR="0073433D" w:rsidRPr="00FA360C">
              <w:t>on this intervention</w:t>
            </w:r>
            <w:r w:rsidR="00780FEA" w:rsidRPr="00FA360C">
              <w:t>.</w:t>
            </w:r>
            <w:r w:rsidR="00201064" w:rsidRPr="00FA360C">
              <w:t xml:space="preserve"> </w:t>
            </w:r>
          </w:p>
          <w:p w:rsidR="00BE509F" w:rsidRPr="00FA360C" w:rsidRDefault="0073433D" w:rsidP="00E17C10">
            <w:pPr>
              <w:pStyle w:val="ListBullet"/>
              <w:numPr>
                <w:ilvl w:val="0"/>
                <w:numId w:val="3"/>
              </w:numPr>
            </w:pPr>
            <w:r w:rsidRPr="00FA360C">
              <w:t xml:space="preserve">At </w:t>
            </w:r>
            <w:r w:rsidR="00CC428A">
              <w:t>one of the</w:t>
            </w:r>
            <w:r w:rsidRPr="00FA360C">
              <w:t xml:space="preserve"> m</w:t>
            </w:r>
            <w:r w:rsidR="00201064" w:rsidRPr="00FA360C">
              <w:t>onthly parent meeting</w:t>
            </w:r>
            <w:r w:rsidR="00CC428A">
              <w:t>s</w:t>
            </w:r>
            <w:r w:rsidR="00201064" w:rsidRPr="00FA360C">
              <w:t xml:space="preserve"> the </w:t>
            </w:r>
            <w:r w:rsidR="000B247C" w:rsidRPr="00FA360C">
              <w:t xml:space="preserve">SCO </w:t>
            </w:r>
            <w:r w:rsidR="00BA23F7" w:rsidRPr="00FA360C">
              <w:t>spoke on</w:t>
            </w:r>
            <w:r w:rsidR="000B247C" w:rsidRPr="00FA360C">
              <w:t xml:space="preserve"> the results of the survey</w:t>
            </w:r>
            <w:r w:rsidR="00EB58C0" w:rsidRPr="00FA360C">
              <w:t>s</w:t>
            </w:r>
            <w:r w:rsidR="00BA23F7" w:rsidRPr="00FA360C">
              <w:t xml:space="preserve"> and</w:t>
            </w:r>
            <w:r w:rsidR="000B247C" w:rsidRPr="00FA360C">
              <w:t xml:space="preserve"> </w:t>
            </w:r>
            <w:r w:rsidR="00923BE7">
              <w:t xml:space="preserve">explained </w:t>
            </w:r>
            <w:r w:rsidR="000B247C" w:rsidRPr="00FA360C">
              <w:t xml:space="preserve">the </w:t>
            </w:r>
            <w:r w:rsidR="00923BE7" w:rsidRPr="00FA360C">
              <w:t xml:space="preserve">law </w:t>
            </w:r>
            <w:r w:rsidR="00923BE7">
              <w:t xml:space="preserve">on </w:t>
            </w:r>
            <w:r w:rsidR="000B247C" w:rsidRPr="00FA360C">
              <w:t>child restraint</w:t>
            </w:r>
            <w:r w:rsidR="00923BE7">
              <w:t>s. The SCO also</w:t>
            </w:r>
            <w:r w:rsidRPr="00FA360C">
              <w:t xml:space="preserve"> </w:t>
            </w:r>
            <w:r w:rsidR="00BA23F7" w:rsidRPr="00FA360C">
              <w:t xml:space="preserve">showed </w:t>
            </w:r>
            <w:r w:rsidR="003873AF" w:rsidRPr="00FA360C">
              <w:t xml:space="preserve">several </w:t>
            </w:r>
            <w:r w:rsidR="00923BE7">
              <w:t>examples</w:t>
            </w:r>
            <w:r w:rsidR="003873AF" w:rsidRPr="00FA360C">
              <w:t xml:space="preserve"> of </w:t>
            </w:r>
            <w:r w:rsidR="00923BE7">
              <w:t xml:space="preserve">more affordable </w:t>
            </w:r>
            <w:r w:rsidR="003873AF" w:rsidRPr="00FA360C">
              <w:t xml:space="preserve">car restraints </w:t>
            </w:r>
            <w:r w:rsidRPr="00FA360C">
              <w:t xml:space="preserve">and provided </w:t>
            </w:r>
            <w:r w:rsidR="00BA23F7" w:rsidRPr="00FA360C">
              <w:t xml:space="preserve">the </w:t>
            </w:r>
            <w:r w:rsidRPr="00FA360C">
              <w:t>NZ</w:t>
            </w:r>
            <w:r w:rsidR="00BA23F7" w:rsidRPr="00FA360C">
              <w:t>TA</w:t>
            </w:r>
            <w:r w:rsidRPr="00FA360C">
              <w:t xml:space="preserve"> brochure</w:t>
            </w:r>
            <w:r w:rsidR="003873AF" w:rsidRPr="00FA360C">
              <w:t>.</w:t>
            </w:r>
          </w:p>
          <w:p w:rsidR="0073433D" w:rsidRPr="00FA360C" w:rsidRDefault="0073433D" w:rsidP="00E17C10">
            <w:pPr>
              <w:pStyle w:val="ListBullet"/>
              <w:numPr>
                <w:ilvl w:val="0"/>
                <w:numId w:val="3"/>
              </w:numPr>
            </w:pPr>
            <w:r w:rsidRPr="00FA360C">
              <w:t>Information was provided in the school newsletter to target more parents.</w:t>
            </w:r>
          </w:p>
          <w:p w:rsidR="00F73E0C" w:rsidRPr="00FA360C" w:rsidRDefault="00F73E0C" w:rsidP="00FA360C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FA360C">
              <w:rPr>
                <w:rFonts w:ascii="Calibri" w:hAnsi="Calibri" w:cs="Calibri"/>
                <w:sz w:val="22"/>
                <w:szCs w:val="22"/>
              </w:rPr>
              <w:t>Curriculum teaching and learning</w:t>
            </w:r>
          </w:p>
          <w:p w:rsidR="00BE509F" w:rsidRPr="00FA360C" w:rsidRDefault="00BE524E" w:rsidP="00E17C10">
            <w:pPr>
              <w:pStyle w:val="ListBullet"/>
              <w:numPr>
                <w:ilvl w:val="0"/>
                <w:numId w:val="4"/>
              </w:numPr>
            </w:pPr>
            <w:r w:rsidRPr="00FA360C">
              <w:t>Year</w:t>
            </w:r>
            <w:r w:rsidR="00C13559">
              <w:t>s</w:t>
            </w:r>
            <w:r w:rsidRPr="00FA360C">
              <w:t xml:space="preserve"> 1</w:t>
            </w:r>
            <w:r w:rsidR="00923BE7">
              <w:t>–</w:t>
            </w:r>
            <w:r w:rsidRPr="00FA360C">
              <w:t xml:space="preserve">3 students participated in </w:t>
            </w:r>
            <w:hyperlink r:id="rId8" w:history="1">
              <w:r w:rsidRPr="00FA360C">
                <w:rPr>
                  <w:rStyle w:val="Hyperlink"/>
                  <w:rFonts w:cs="Calibri"/>
                </w:rPr>
                <w:t xml:space="preserve">Road </w:t>
              </w:r>
              <w:r w:rsidR="00BA23F7" w:rsidRPr="00FA360C">
                <w:rPr>
                  <w:rStyle w:val="Hyperlink"/>
                  <w:rFonts w:cs="Calibri"/>
                </w:rPr>
                <w:t>S</w:t>
              </w:r>
              <w:r w:rsidRPr="00FA360C">
                <w:rPr>
                  <w:rStyle w:val="Hyperlink"/>
                  <w:rFonts w:cs="Calibri"/>
                </w:rPr>
                <w:t>afe</w:t>
              </w:r>
            </w:hyperlink>
            <w:r w:rsidRPr="00FA360C">
              <w:t xml:space="preserve"> </w:t>
            </w:r>
            <w:r w:rsidR="003873AF" w:rsidRPr="00FA360C">
              <w:t>lesson</w:t>
            </w:r>
            <w:r w:rsidR="00BA23F7" w:rsidRPr="00FA360C">
              <w:t>s</w:t>
            </w:r>
            <w:r w:rsidR="003873AF" w:rsidRPr="00FA360C">
              <w:t xml:space="preserve"> with</w:t>
            </w:r>
            <w:r w:rsidRPr="00FA360C">
              <w:t xml:space="preserve"> their teachers and </w:t>
            </w:r>
            <w:r w:rsidR="00923BE7">
              <w:t xml:space="preserve">the </w:t>
            </w:r>
            <w:r w:rsidRPr="00FA360C">
              <w:t>SCO</w:t>
            </w:r>
            <w:r w:rsidR="00923BE7">
              <w:t xml:space="preserve">. </w:t>
            </w:r>
            <w:r w:rsidR="003873AF" w:rsidRPr="00FA360C">
              <w:t xml:space="preserve">This </w:t>
            </w:r>
            <w:r w:rsidRPr="00FA360C">
              <w:t xml:space="preserve">included </w:t>
            </w:r>
            <w:r w:rsidR="003873AF" w:rsidRPr="00FA360C">
              <w:t>educat</w:t>
            </w:r>
            <w:r w:rsidRPr="00FA360C">
              <w:t>ion</w:t>
            </w:r>
            <w:r w:rsidR="003873AF" w:rsidRPr="00FA360C">
              <w:t xml:space="preserve"> on the law </w:t>
            </w:r>
            <w:r w:rsidR="00BA23F7" w:rsidRPr="00FA360C">
              <w:t>about</w:t>
            </w:r>
            <w:r w:rsidR="003873AF" w:rsidRPr="00FA360C">
              <w:t xml:space="preserve"> child restraints and what </w:t>
            </w:r>
            <w:r w:rsidRPr="00FA360C">
              <w:t xml:space="preserve">students </w:t>
            </w:r>
            <w:r w:rsidR="003873AF" w:rsidRPr="00FA360C">
              <w:t>can do when travel</w:t>
            </w:r>
            <w:r w:rsidR="00923BE7">
              <w:t>l</w:t>
            </w:r>
            <w:r w:rsidR="003873AF" w:rsidRPr="00FA360C">
              <w:t>ing in a car</w:t>
            </w:r>
            <w:r w:rsidRPr="00FA360C">
              <w:t xml:space="preserve"> </w:t>
            </w:r>
            <w:r w:rsidR="003873AF" w:rsidRPr="00FA360C">
              <w:t>to be responsible for themselves.</w:t>
            </w:r>
          </w:p>
          <w:p w:rsidR="00E92ADF" w:rsidRPr="00FA360C" w:rsidRDefault="00BE524E" w:rsidP="00E17C10">
            <w:pPr>
              <w:pStyle w:val="ListBullet"/>
              <w:numPr>
                <w:ilvl w:val="0"/>
                <w:numId w:val="4"/>
              </w:numPr>
            </w:pPr>
            <w:r w:rsidRPr="00FA360C">
              <w:t>Ye</w:t>
            </w:r>
            <w:r w:rsidR="00E92ADF" w:rsidRPr="00FA360C">
              <w:t>ars 7</w:t>
            </w:r>
            <w:r w:rsidR="00923BE7">
              <w:t>–</w:t>
            </w:r>
            <w:r w:rsidR="00E92ADF" w:rsidRPr="00FA360C">
              <w:t>8</w:t>
            </w:r>
            <w:r w:rsidRPr="00FA360C">
              <w:t xml:space="preserve"> students </w:t>
            </w:r>
            <w:r w:rsidR="00E92ADF" w:rsidRPr="00FA360C">
              <w:t>create</w:t>
            </w:r>
            <w:r w:rsidR="00BA23F7" w:rsidRPr="00FA360C">
              <w:t>d</w:t>
            </w:r>
            <w:r w:rsidR="00E92ADF" w:rsidRPr="00FA360C">
              <w:t xml:space="preserve"> artwork to emphasis</w:t>
            </w:r>
            <w:r w:rsidR="00BA23F7" w:rsidRPr="00FA360C">
              <w:t>e</w:t>
            </w:r>
            <w:r w:rsidR="00E92ADF" w:rsidRPr="00FA360C">
              <w:t xml:space="preserve"> the importance of safety in vehicles, including </w:t>
            </w:r>
            <w:r w:rsidR="00923BE7">
              <w:t>the use of</w:t>
            </w:r>
            <w:r w:rsidR="00BA23F7" w:rsidRPr="00FA360C">
              <w:t xml:space="preserve"> </w:t>
            </w:r>
            <w:r w:rsidR="00E92ADF" w:rsidRPr="00FA360C">
              <w:t xml:space="preserve">child restraints and seat belts. </w:t>
            </w:r>
          </w:p>
          <w:p w:rsidR="00F73E0C" w:rsidRPr="00FA360C" w:rsidRDefault="00BE524E" w:rsidP="00E17C10">
            <w:pPr>
              <w:pStyle w:val="ListBullet"/>
              <w:numPr>
                <w:ilvl w:val="0"/>
                <w:numId w:val="4"/>
              </w:numPr>
            </w:pPr>
            <w:r w:rsidRPr="00FA360C">
              <w:t>Y</w:t>
            </w:r>
            <w:r w:rsidR="00E711B4" w:rsidRPr="00FA360C">
              <w:t>ears 4</w:t>
            </w:r>
            <w:r w:rsidR="00923BE7">
              <w:t>–</w:t>
            </w:r>
            <w:r w:rsidR="00E711B4" w:rsidRPr="00FA360C">
              <w:t xml:space="preserve">6 </w:t>
            </w:r>
            <w:r w:rsidRPr="00FA360C">
              <w:t xml:space="preserve">students received a talk from the SCO </w:t>
            </w:r>
            <w:r w:rsidR="00923BE7">
              <w:t xml:space="preserve">on </w:t>
            </w:r>
            <w:r w:rsidR="00E711B4" w:rsidRPr="00FA360C">
              <w:t>travel</w:t>
            </w:r>
            <w:r w:rsidR="00923BE7">
              <w:t>l</w:t>
            </w:r>
            <w:r w:rsidR="00E711B4" w:rsidRPr="00FA360C">
              <w:t>ing</w:t>
            </w:r>
            <w:r w:rsidR="00923BE7" w:rsidRPr="00FA360C">
              <w:t xml:space="preserve"> safe</w:t>
            </w:r>
            <w:r w:rsidR="00923BE7">
              <w:t xml:space="preserve">ly. </w:t>
            </w:r>
            <w:r w:rsidR="00BA23F7" w:rsidRPr="00FA360C">
              <w:t>They</w:t>
            </w:r>
            <w:r w:rsidRPr="00FA360C">
              <w:t xml:space="preserve"> </w:t>
            </w:r>
            <w:r w:rsidR="00E711B4" w:rsidRPr="00FA360C">
              <w:t>discussed the need to ensure their younger siblings were properly restrained in appropriate car seat</w:t>
            </w:r>
            <w:r w:rsidR="00BA23F7" w:rsidRPr="00FA360C">
              <w:t>s</w:t>
            </w:r>
            <w:r w:rsidR="00E711B4" w:rsidRPr="00FA360C">
              <w:t xml:space="preserve"> whil</w:t>
            </w:r>
            <w:r w:rsidR="00923BE7">
              <w:t>e</w:t>
            </w:r>
            <w:r w:rsidR="00E711B4" w:rsidRPr="00FA360C">
              <w:t xml:space="preserve"> travel</w:t>
            </w:r>
            <w:r w:rsidR="00923BE7">
              <w:t>l</w:t>
            </w:r>
            <w:r w:rsidR="00E711B4" w:rsidRPr="00FA360C">
              <w:t>ing</w:t>
            </w:r>
            <w:r w:rsidR="00BA23F7" w:rsidRPr="00FA360C">
              <w:t>,</w:t>
            </w:r>
            <w:r w:rsidRPr="00FA360C">
              <w:t xml:space="preserve"> and to </w:t>
            </w:r>
            <w:r w:rsidR="00E711B4" w:rsidRPr="00FA360C">
              <w:t>remind their parents of the law.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lastRenderedPageBreak/>
              <w:t>Impact</w:t>
            </w:r>
          </w:p>
        </w:tc>
        <w:tc>
          <w:tcPr>
            <w:tcW w:w="3928" w:type="pct"/>
          </w:tcPr>
          <w:p w:rsidR="00ED4063" w:rsidRPr="00E17C10" w:rsidRDefault="00923BE7" w:rsidP="00E17C10">
            <w:pPr>
              <w:pStyle w:val="BodyText1"/>
              <w:rPr>
                <w:b/>
              </w:rPr>
            </w:pPr>
            <w:r w:rsidRPr="00E17C10">
              <w:rPr>
                <w:b/>
              </w:rPr>
              <w:t>Short-term goal</w:t>
            </w:r>
          </w:p>
          <w:tbl>
            <w:tblPr>
              <w:tblpPr w:leftFromText="180" w:rightFromText="180" w:vertAnchor="text" w:horzAnchor="margin" w:tblpY="4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9"/>
              <w:gridCol w:w="1093"/>
              <w:gridCol w:w="2320"/>
              <w:gridCol w:w="2596"/>
            </w:tblGrid>
            <w:tr w:rsidR="002D0621" w:rsidRPr="002D0621" w:rsidTr="00923BE7">
              <w:tc>
                <w:tcPr>
                  <w:tcW w:w="998" w:type="pct"/>
                </w:tcPr>
                <w:p w:rsidR="002D0621" w:rsidRPr="002D0621" w:rsidRDefault="00923BE7" w:rsidP="00E17C10">
                  <w:pPr>
                    <w:pStyle w:val="Tabletext"/>
                  </w:pPr>
                  <w:r>
                    <w:t>Time of</w:t>
                  </w:r>
                  <w:r w:rsidR="002D0621" w:rsidRPr="002D0621">
                    <w:t xml:space="preserve"> survey </w:t>
                  </w:r>
                  <w:r w:rsidR="00CD76A6">
                    <w:br/>
                    <w:t>(2015)</w:t>
                  </w:r>
                </w:p>
              </w:tc>
              <w:tc>
                <w:tcPr>
                  <w:tcW w:w="728" w:type="pct"/>
                  <w:shd w:val="clear" w:color="auto" w:fill="auto"/>
                </w:tcPr>
                <w:p w:rsidR="002D0621" w:rsidRPr="002D0621" w:rsidRDefault="002D0621" w:rsidP="00E17C10">
                  <w:pPr>
                    <w:pStyle w:val="Tabletext"/>
                  </w:pPr>
                  <w:r w:rsidRPr="002D0621">
                    <w:t>N</w:t>
                  </w:r>
                  <w:r w:rsidR="00923BE7">
                    <w:t>o.</w:t>
                  </w:r>
                  <w:r w:rsidRPr="002D0621">
                    <w:t xml:space="preserve"> of cars stopped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:rsidR="002D0621" w:rsidRPr="002D0621" w:rsidRDefault="00923BE7" w:rsidP="00E17C10">
                  <w:pPr>
                    <w:pStyle w:val="Tabletext"/>
                  </w:pPr>
                  <w:r>
                    <w:t>Students</w:t>
                  </w:r>
                  <w:r w:rsidRPr="00F37E63">
                    <w:t xml:space="preserve"> under 7 </w:t>
                  </w:r>
                  <w:r>
                    <w:t xml:space="preserve">using </w:t>
                  </w:r>
                  <w:r w:rsidRPr="00F37E63">
                    <w:t>appropriate car restraints</w:t>
                  </w:r>
                </w:p>
              </w:tc>
              <w:tc>
                <w:tcPr>
                  <w:tcW w:w="1729" w:type="pct"/>
                  <w:shd w:val="clear" w:color="auto" w:fill="auto"/>
                </w:tcPr>
                <w:p w:rsidR="002D0621" w:rsidRPr="002D0621" w:rsidRDefault="00923BE7" w:rsidP="00E17C10">
                  <w:pPr>
                    <w:pStyle w:val="Tabletext"/>
                  </w:pPr>
                  <w:r>
                    <w:t>Students</w:t>
                  </w:r>
                  <w:r w:rsidRPr="00F37E63">
                    <w:t xml:space="preserve"> under 7 </w:t>
                  </w:r>
                  <w:r>
                    <w:t xml:space="preserve">without </w:t>
                  </w:r>
                  <w:r w:rsidRPr="00F37E63">
                    <w:t>appropriate car restraints</w:t>
                  </w:r>
                </w:p>
              </w:tc>
            </w:tr>
            <w:tr w:rsidR="002D0621" w:rsidRPr="00923BE7" w:rsidTr="00923BE7">
              <w:trPr>
                <w:trHeight w:val="244"/>
              </w:trPr>
              <w:tc>
                <w:tcPr>
                  <w:tcW w:w="998" w:type="pct"/>
                </w:tcPr>
                <w:p w:rsidR="002D0621" w:rsidRPr="00923BE7" w:rsidRDefault="002D0621" w:rsidP="00E17C10">
                  <w:pPr>
                    <w:pStyle w:val="Tabletext"/>
                  </w:pPr>
                  <w:r w:rsidRPr="00923BE7">
                    <w:t xml:space="preserve">End of Term 1 </w:t>
                  </w:r>
                </w:p>
              </w:tc>
              <w:tc>
                <w:tcPr>
                  <w:tcW w:w="728" w:type="pct"/>
                  <w:shd w:val="clear" w:color="auto" w:fill="auto"/>
                </w:tcPr>
                <w:p w:rsidR="002D0621" w:rsidRPr="00923BE7" w:rsidRDefault="002D0621" w:rsidP="00E17C10">
                  <w:pPr>
                    <w:pStyle w:val="Tabletext"/>
                  </w:pPr>
                  <w:r w:rsidRPr="00923BE7">
                    <w:t>4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:rsidR="002D0621" w:rsidRPr="00923BE7" w:rsidRDefault="002D0621" w:rsidP="00E17C10">
                  <w:pPr>
                    <w:pStyle w:val="Tabletext"/>
                  </w:pPr>
                  <w:r w:rsidRPr="00923BE7">
                    <w:t>2</w:t>
                  </w:r>
                </w:p>
              </w:tc>
              <w:tc>
                <w:tcPr>
                  <w:tcW w:w="1729" w:type="pct"/>
                  <w:shd w:val="clear" w:color="auto" w:fill="auto"/>
                </w:tcPr>
                <w:p w:rsidR="002D0621" w:rsidRPr="00923BE7" w:rsidRDefault="002D0621" w:rsidP="00E17C10">
                  <w:pPr>
                    <w:pStyle w:val="Tabletext"/>
                  </w:pPr>
                  <w:r w:rsidRPr="00923BE7">
                    <w:t>4</w:t>
                  </w:r>
                </w:p>
              </w:tc>
            </w:tr>
            <w:tr w:rsidR="002D0621" w:rsidRPr="002D0621" w:rsidTr="00923BE7">
              <w:trPr>
                <w:trHeight w:val="244"/>
              </w:trPr>
              <w:tc>
                <w:tcPr>
                  <w:tcW w:w="998" w:type="pct"/>
                </w:tcPr>
                <w:p w:rsidR="002D0621" w:rsidRDefault="002D0621" w:rsidP="00E17C10">
                  <w:pPr>
                    <w:pStyle w:val="Tabletext"/>
                  </w:pPr>
                  <w:r>
                    <w:t>Total</w:t>
                  </w:r>
                </w:p>
              </w:tc>
              <w:tc>
                <w:tcPr>
                  <w:tcW w:w="728" w:type="pct"/>
                  <w:shd w:val="clear" w:color="auto" w:fill="auto"/>
                </w:tcPr>
                <w:p w:rsidR="002D0621" w:rsidRDefault="002D0621" w:rsidP="00E17C10">
                  <w:pPr>
                    <w:pStyle w:val="Tabletext"/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:rsidR="002D0621" w:rsidRDefault="002D0621" w:rsidP="00E17C10">
                  <w:pPr>
                    <w:pStyle w:val="Tabletext"/>
                  </w:pPr>
                  <w:r>
                    <w:t>33%</w:t>
                  </w:r>
                </w:p>
              </w:tc>
              <w:tc>
                <w:tcPr>
                  <w:tcW w:w="1729" w:type="pct"/>
                  <w:shd w:val="clear" w:color="auto" w:fill="auto"/>
                </w:tcPr>
                <w:p w:rsidR="002D0621" w:rsidRDefault="002D0621" w:rsidP="00E17C10">
                  <w:pPr>
                    <w:pStyle w:val="Tabletext"/>
                  </w:pPr>
                  <w:r>
                    <w:t>67%</w:t>
                  </w:r>
                </w:p>
              </w:tc>
            </w:tr>
          </w:tbl>
          <w:p w:rsidR="00ED4063" w:rsidRPr="002D0621" w:rsidRDefault="00ED4063" w:rsidP="00E17C10">
            <w:pPr>
              <w:pStyle w:val="BodyText1"/>
              <w:spacing w:before="120"/>
            </w:pPr>
            <w:r w:rsidRPr="002D0621">
              <w:t xml:space="preserve">It was noted that one family in particular </w:t>
            </w:r>
            <w:r w:rsidR="00923BE7">
              <w:t>w</w:t>
            </w:r>
            <w:bookmarkStart w:id="0" w:name="_GoBack"/>
            <w:bookmarkEnd w:id="0"/>
            <w:r w:rsidR="00923BE7">
              <w:t xml:space="preserve">as </w:t>
            </w:r>
            <w:r w:rsidRPr="002D0621">
              <w:t>constantly breaching the law</w:t>
            </w:r>
            <w:r w:rsidR="00BA23F7">
              <w:t>,</w:t>
            </w:r>
            <w:r w:rsidRPr="002D0621">
              <w:t xml:space="preserve"> with two children not being lawfully </w:t>
            </w:r>
            <w:r w:rsidR="00923BE7">
              <w:t>restrained in the car</w:t>
            </w:r>
            <w:r w:rsidRPr="002D0621">
              <w:t xml:space="preserve">. </w:t>
            </w:r>
          </w:p>
          <w:p w:rsidR="00A426E4" w:rsidRPr="002D0621" w:rsidRDefault="00A426E4" w:rsidP="00E17C10">
            <w:pPr>
              <w:pStyle w:val="BodyText1"/>
            </w:pPr>
            <w:r w:rsidRPr="002D0621">
              <w:t>The</w:t>
            </w:r>
            <w:r w:rsidR="00923BE7">
              <w:t xml:space="preserve"> short-</w:t>
            </w:r>
            <w:r w:rsidRPr="002D0621">
              <w:t xml:space="preserve">term goal was not </w:t>
            </w:r>
            <w:r w:rsidR="00E17C10">
              <w:t>achieved</w:t>
            </w:r>
            <w:r w:rsidRPr="002D0621">
              <w:t>.</w:t>
            </w:r>
          </w:p>
          <w:p w:rsidR="00ED4063" w:rsidRPr="00E17C10" w:rsidRDefault="00923BE7" w:rsidP="00E17C10">
            <w:pPr>
              <w:pStyle w:val="BodyText1"/>
              <w:rPr>
                <w:b/>
              </w:rPr>
            </w:pPr>
            <w:r w:rsidRPr="00E17C10">
              <w:rPr>
                <w:b/>
              </w:rPr>
              <w:t>Long-term goal</w:t>
            </w:r>
          </w:p>
          <w:tbl>
            <w:tblPr>
              <w:tblpPr w:leftFromText="180" w:rightFromText="180" w:vertAnchor="text" w:horzAnchor="margin" w:tblpY="4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9"/>
              <w:gridCol w:w="1093"/>
              <w:gridCol w:w="2320"/>
              <w:gridCol w:w="2596"/>
            </w:tblGrid>
            <w:tr w:rsidR="00923BE7" w:rsidRPr="002D0621" w:rsidTr="00923BE7">
              <w:tc>
                <w:tcPr>
                  <w:tcW w:w="998" w:type="pct"/>
                </w:tcPr>
                <w:p w:rsidR="00923BE7" w:rsidRPr="002D0621" w:rsidRDefault="00923BE7" w:rsidP="00E17C10">
                  <w:pPr>
                    <w:pStyle w:val="Tabletext"/>
                  </w:pPr>
                  <w:r>
                    <w:t>Time of</w:t>
                  </w:r>
                  <w:r w:rsidRPr="002D0621">
                    <w:t xml:space="preserve"> survey </w:t>
                  </w:r>
                  <w:r>
                    <w:br/>
                    <w:t>(2015)</w:t>
                  </w:r>
                </w:p>
              </w:tc>
              <w:tc>
                <w:tcPr>
                  <w:tcW w:w="728" w:type="pct"/>
                  <w:shd w:val="clear" w:color="auto" w:fill="auto"/>
                </w:tcPr>
                <w:p w:rsidR="00923BE7" w:rsidRPr="002D0621" w:rsidRDefault="00923BE7" w:rsidP="00E17C10">
                  <w:pPr>
                    <w:pStyle w:val="Tabletext"/>
                  </w:pPr>
                  <w:r w:rsidRPr="002D0621">
                    <w:t>N</w:t>
                  </w:r>
                  <w:r>
                    <w:t>o.</w:t>
                  </w:r>
                  <w:r w:rsidRPr="002D0621">
                    <w:t xml:space="preserve"> of cars stopped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:rsidR="00923BE7" w:rsidRPr="002D0621" w:rsidRDefault="00923BE7" w:rsidP="00E17C10">
                  <w:pPr>
                    <w:pStyle w:val="Tabletext"/>
                  </w:pPr>
                  <w:r>
                    <w:t>Students</w:t>
                  </w:r>
                  <w:r w:rsidRPr="00F37E63">
                    <w:t xml:space="preserve"> under 7 </w:t>
                  </w:r>
                  <w:r>
                    <w:t xml:space="preserve">using </w:t>
                  </w:r>
                  <w:r w:rsidRPr="00F37E63">
                    <w:t>appropriate car restraints</w:t>
                  </w:r>
                </w:p>
              </w:tc>
              <w:tc>
                <w:tcPr>
                  <w:tcW w:w="1729" w:type="pct"/>
                  <w:shd w:val="clear" w:color="auto" w:fill="auto"/>
                </w:tcPr>
                <w:p w:rsidR="00923BE7" w:rsidRPr="002D0621" w:rsidRDefault="00923BE7" w:rsidP="00E17C10">
                  <w:pPr>
                    <w:pStyle w:val="Tabletext"/>
                  </w:pPr>
                  <w:r>
                    <w:t>Students</w:t>
                  </w:r>
                  <w:r w:rsidRPr="00F37E63">
                    <w:t xml:space="preserve"> under 7 </w:t>
                  </w:r>
                  <w:r>
                    <w:t xml:space="preserve">without </w:t>
                  </w:r>
                  <w:r w:rsidRPr="00F37E63">
                    <w:t>appropriate car restraints</w:t>
                  </w:r>
                </w:p>
              </w:tc>
            </w:tr>
            <w:tr w:rsidR="00923BE7" w:rsidRPr="00923BE7" w:rsidTr="00923BE7">
              <w:trPr>
                <w:trHeight w:val="958"/>
              </w:trPr>
              <w:tc>
                <w:tcPr>
                  <w:tcW w:w="998" w:type="pct"/>
                </w:tcPr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 xml:space="preserve">May 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 xml:space="preserve">June 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 xml:space="preserve">September 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 xml:space="preserve">November </w:t>
                  </w:r>
                </w:p>
              </w:tc>
              <w:tc>
                <w:tcPr>
                  <w:tcW w:w="728" w:type="pct"/>
                  <w:shd w:val="clear" w:color="auto" w:fill="auto"/>
                </w:tcPr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5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5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5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5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6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4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2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1</w:t>
                  </w:r>
                </w:p>
              </w:tc>
              <w:tc>
                <w:tcPr>
                  <w:tcW w:w="1729" w:type="pct"/>
                  <w:shd w:val="clear" w:color="auto" w:fill="auto"/>
                </w:tcPr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3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3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3</w:t>
                  </w:r>
                </w:p>
                <w:p w:rsidR="00923BE7" w:rsidRPr="00923BE7" w:rsidRDefault="00923BE7" w:rsidP="00E17C10">
                  <w:pPr>
                    <w:pStyle w:val="Tabletext"/>
                  </w:pPr>
                  <w:r w:rsidRPr="00923BE7">
                    <w:t>2</w:t>
                  </w:r>
                </w:p>
              </w:tc>
            </w:tr>
            <w:tr w:rsidR="00CD76A6" w:rsidTr="00923BE7">
              <w:trPr>
                <w:trHeight w:val="244"/>
              </w:trPr>
              <w:tc>
                <w:tcPr>
                  <w:tcW w:w="998" w:type="pct"/>
                </w:tcPr>
                <w:p w:rsidR="00CD76A6" w:rsidRPr="002D0621" w:rsidRDefault="00CD76A6" w:rsidP="00E17C10">
                  <w:pPr>
                    <w:pStyle w:val="Tabletext"/>
                  </w:pPr>
                  <w:r>
                    <w:t>Total</w:t>
                  </w:r>
                </w:p>
              </w:tc>
              <w:tc>
                <w:tcPr>
                  <w:tcW w:w="728" w:type="pct"/>
                  <w:shd w:val="clear" w:color="auto" w:fill="auto"/>
                </w:tcPr>
                <w:p w:rsidR="00CD76A6" w:rsidRPr="002D0621" w:rsidRDefault="00CD76A6" w:rsidP="00E17C10">
                  <w:pPr>
                    <w:pStyle w:val="Tabletext"/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:rsidR="00CD76A6" w:rsidRPr="002D0621" w:rsidRDefault="00CD76A6" w:rsidP="00E17C10">
                  <w:pPr>
                    <w:pStyle w:val="Tabletext"/>
                  </w:pPr>
                  <w:r>
                    <w:t>13/24 = 54%</w:t>
                  </w:r>
                </w:p>
              </w:tc>
              <w:tc>
                <w:tcPr>
                  <w:tcW w:w="1729" w:type="pct"/>
                  <w:shd w:val="clear" w:color="auto" w:fill="auto"/>
                </w:tcPr>
                <w:p w:rsidR="00CD76A6" w:rsidRPr="002D0621" w:rsidRDefault="00CD76A6" w:rsidP="00E17C10">
                  <w:pPr>
                    <w:pStyle w:val="Tabletext"/>
                  </w:pPr>
                  <w:r>
                    <w:t>11/24 = 46%</w:t>
                  </w:r>
                </w:p>
              </w:tc>
            </w:tr>
          </w:tbl>
          <w:p w:rsidR="003951C1" w:rsidRDefault="002D0621" w:rsidP="00E17C10">
            <w:pPr>
              <w:pStyle w:val="BodyText1"/>
              <w:spacing w:before="120"/>
            </w:pPr>
            <w:r>
              <w:t xml:space="preserve">While the </w:t>
            </w:r>
            <w:r w:rsidR="00BA23F7">
              <w:t>p</w:t>
            </w:r>
            <w:r>
              <w:t>ercent</w:t>
            </w:r>
            <w:r w:rsidR="00BA23F7">
              <w:t>age</w:t>
            </w:r>
            <w:r>
              <w:t xml:space="preserve"> of </w:t>
            </w:r>
            <w:r w:rsidR="00CD76A6">
              <w:t>students</w:t>
            </w:r>
            <w:r>
              <w:t xml:space="preserve"> </w:t>
            </w:r>
            <w:r w:rsidR="00CD76A6">
              <w:t>using</w:t>
            </w:r>
            <w:r>
              <w:t xml:space="preserve"> in appropriate car restraints increased (from 41% to 54%)</w:t>
            </w:r>
            <w:r w:rsidR="00BA23F7">
              <w:t>, it was</w:t>
            </w:r>
            <w:r>
              <w:t xml:space="preserve"> still a long way from 100</w:t>
            </w:r>
            <w:r w:rsidR="003951C1">
              <w:t>%</w:t>
            </w:r>
            <w:r>
              <w:t xml:space="preserve">. </w:t>
            </w:r>
          </w:p>
          <w:p w:rsidR="00ED4063" w:rsidRPr="002D0621" w:rsidRDefault="00546B6A" w:rsidP="00E17C10">
            <w:pPr>
              <w:pStyle w:val="BodyText1"/>
            </w:pPr>
            <w:r w:rsidRPr="002D0621">
              <w:t xml:space="preserve">The family who </w:t>
            </w:r>
            <w:r w:rsidR="00BA23F7">
              <w:t>had been</w:t>
            </w:r>
            <w:r w:rsidRPr="002D0621">
              <w:t xml:space="preserve"> </w:t>
            </w:r>
            <w:r w:rsidR="00BA23F7">
              <w:t xml:space="preserve">previously </w:t>
            </w:r>
            <w:r w:rsidRPr="002D0621">
              <w:t xml:space="preserve">noted regularly breaching the law </w:t>
            </w:r>
            <w:r w:rsidR="0006229E" w:rsidRPr="002D0621">
              <w:t>w</w:t>
            </w:r>
            <w:r w:rsidR="00BA23F7">
              <w:t>ere</w:t>
            </w:r>
            <w:r w:rsidRPr="002D0621">
              <w:t xml:space="preserve"> observed on the last </w:t>
            </w:r>
            <w:r w:rsidR="0006229E" w:rsidRPr="002D0621">
              <w:t>three</w:t>
            </w:r>
            <w:r w:rsidRPr="002D0621">
              <w:t xml:space="preserve"> surveys to have the</w:t>
            </w:r>
            <w:r w:rsidR="00BA23F7">
              <w:t>ir</w:t>
            </w:r>
            <w:r w:rsidRPr="002D0621">
              <w:t xml:space="preserve"> two children properly restrained</w:t>
            </w:r>
            <w:r w:rsidR="00BA23F7">
              <w:t>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lastRenderedPageBreak/>
              <w:t>Next steps</w:t>
            </w:r>
          </w:p>
        </w:tc>
        <w:tc>
          <w:tcPr>
            <w:tcW w:w="3928" w:type="pct"/>
          </w:tcPr>
          <w:p w:rsidR="0093794A" w:rsidRPr="001D0829" w:rsidRDefault="003951C1" w:rsidP="00E17C10">
            <w:pPr>
              <w:pStyle w:val="BodyText1"/>
            </w:pPr>
            <w:r>
              <w:t>T</w:t>
            </w:r>
            <w:r w:rsidR="0093794A">
              <w:t xml:space="preserve">eachers </w:t>
            </w:r>
            <w:r>
              <w:t xml:space="preserve">continue being supported </w:t>
            </w:r>
            <w:r w:rsidR="0093794A">
              <w:t>with the car safety lessons.</w:t>
            </w:r>
            <w:r w:rsidR="00CD76A6">
              <w:t xml:space="preserve"> </w:t>
            </w:r>
            <w:r>
              <w:t xml:space="preserve">The </w:t>
            </w:r>
            <w:r w:rsidR="00E711B4">
              <w:t xml:space="preserve">school </w:t>
            </w:r>
            <w:r>
              <w:t xml:space="preserve">can </w:t>
            </w:r>
            <w:r w:rsidR="00BA23F7">
              <w:t xml:space="preserve">change its policy </w:t>
            </w:r>
            <w:r w:rsidR="00CD76A6">
              <w:t>on</w:t>
            </w:r>
            <w:r w:rsidR="00E711B4">
              <w:t xml:space="preserve"> car seats in cars transporting the students.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Obstacles</w:t>
            </w:r>
          </w:p>
        </w:tc>
        <w:tc>
          <w:tcPr>
            <w:tcW w:w="3928" w:type="pct"/>
          </w:tcPr>
          <w:p w:rsidR="00902952" w:rsidRDefault="00BA23F7" w:rsidP="00E17C10">
            <w:pPr>
              <w:pStyle w:val="BodyText1"/>
            </w:pPr>
            <w:r>
              <w:t xml:space="preserve">There were challenges </w:t>
            </w:r>
            <w:r w:rsidR="00CD76A6">
              <w:t>in</w:t>
            </w:r>
            <w:r>
              <w:t xml:space="preserve"> explain</w:t>
            </w:r>
            <w:r w:rsidR="00CD76A6">
              <w:t>ing</w:t>
            </w:r>
            <w:r>
              <w:t xml:space="preserve"> the law </w:t>
            </w:r>
            <w:r w:rsidR="00CD76A6">
              <w:t>to families for whom</w:t>
            </w:r>
            <w:r w:rsidR="003951C1">
              <w:t xml:space="preserve"> </w:t>
            </w:r>
            <w:r w:rsidR="00601464">
              <w:t>English is a second language</w:t>
            </w:r>
            <w:r w:rsidR="00902952">
              <w:t xml:space="preserve">. </w:t>
            </w:r>
          </w:p>
          <w:p w:rsidR="0093794A" w:rsidRDefault="003951C1" w:rsidP="00E17C10">
            <w:pPr>
              <w:pStyle w:val="BodyText1"/>
            </w:pPr>
            <w:r>
              <w:t>C</w:t>
            </w:r>
            <w:r w:rsidR="0093794A">
              <w:t>ommunicat</w:t>
            </w:r>
            <w:r>
              <w:t>ing</w:t>
            </w:r>
            <w:r w:rsidR="0093794A">
              <w:t xml:space="preserve"> with </w:t>
            </w:r>
            <w:r>
              <w:t>all parents/caregivers</w:t>
            </w:r>
            <w:r w:rsidR="00902952">
              <w:t xml:space="preserve"> was</w:t>
            </w:r>
            <w:r>
              <w:t xml:space="preserve"> an obstacle</w:t>
            </w:r>
            <w:r w:rsidR="00902952">
              <w:t>,</w:t>
            </w:r>
            <w:r>
              <w:t xml:space="preserve"> </w:t>
            </w:r>
            <w:r w:rsidR="0093794A">
              <w:t xml:space="preserve">as not all </w:t>
            </w:r>
            <w:r>
              <w:t xml:space="preserve">parents </w:t>
            </w:r>
            <w:r w:rsidR="0093794A">
              <w:t>attend parent meetings</w:t>
            </w:r>
            <w:r>
              <w:t xml:space="preserve">, </w:t>
            </w:r>
            <w:r w:rsidR="0093794A">
              <w:t>read the newsletters</w:t>
            </w:r>
            <w:r w:rsidR="00CD76A6">
              <w:t>,</w:t>
            </w:r>
            <w:r>
              <w:t xml:space="preserve"> or </w:t>
            </w:r>
            <w:r w:rsidR="0093794A">
              <w:t xml:space="preserve">attend </w:t>
            </w:r>
            <w:r w:rsidR="00902952">
              <w:t>three-</w:t>
            </w:r>
            <w:r w:rsidR="0093794A">
              <w:t>way conferences w</w:t>
            </w:r>
            <w:r w:rsidR="00E711B4">
              <w:t>ith the teacher and their child</w:t>
            </w:r>
            <w:r w:rsidR="00902952">
              <w:t>ren</w:t>
            </w:r>
            <w:r w:rsidR="00E711B4">
              <w:t>.</w:t>
            </w:r>
          </w:p>
          <w:p w:rsidR="003951C1" w:rsidRPr="00E27158" w:rsidRDefault="003951C1" w:rsidP="00E17C10">
            <w:pPr>
              <w:pStyle w:val="BodyText1"/>
            </w:pPr>
            <w:r>
              <w:t>One parent thought that they were being picked on outside the school</w:t>
            </w:r>
            <w:r w:rsidR="00902952">
              <w:t>,</w:t>
            </w:r>
            <w:r>
              <w:t xml:space="preserve"> and </w:t>
            </w:r>
            <w:r w:rsidR="00902952">
              <w:t xml:space="preserve">that </w:t>
            </w:r>
            <w:r>
              <w:t>the SCO should not be speaking with them in front of their children.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Improvements</w:t>
            </w:r>
          </w:p>
        </w:tc>
        <w:tc>
          <w:tcPr>
            <w:tcW w:w="3928" w:type="pct"/>
          </w:tcPr>
          <w:p w:rsidR="00F73E0C" w:rsidRDefault="00CD76A6" w:rsidP="00E17C10">
            <w:pPr>
              <w:pStyle w:val="BodyText1"/>
            </w:pPr>
            <w:r>
              <w:t>The school will develop</w:t>
            </w:r>
            <w:r w:rsidR="003951C1">
              <w:t xml:space="preserve"> creative </w:t>
            </w:r>
            <w:r w:rsidR="0093794A">
              <w:t xml:space="preserve">ways to ensure that all parents/caregivers and drivers are educated about the law </w:t>
            </w:r>
            <w:r w:rsidR="00902952">
              <w:t>on</w:t>
            </w:r>
            <w:r w:rsidR="0093794A">
              <w:t xml:space="preserve"> children under the age of 7 </w:t>
            </w:r>
            <w:r>
              <w:t>using</w:t>
            </w:r>
            <w:r w:rsidR="0093794A">
              <w:t xml:space="preserve"> a car restraint.</w:t>
            </w:r>
          </w:p>
          <w:p w:rsidR="0093794A" w:rsidRDefault="00CD76A6" w:rsidP="00E17C10">
            <w:pPr>
              <w:pStyle w:val="BodyText1"/>
            </w:pPr>
            <w:r>
              <w:t xml:space="preserve">A number of </w:t>
            </w:r>
            <w:r w:rsidR="003951C1">
              <w:t xml:space="preserve">organisations </w:t>
            </w:r>
            <w:r>
              <w:t>will be approached to sponsors</w:t>
            </w:r>
            <w:r w:rsidR="0093794A">
              <w:t xml:space="preserve"> car restraints for the school.</w:t>
            </w:r>
          </w:p>
          <w:p w:rsidR="00477106" w:rsidRDefault="00CD76A6" w:rsidP="00E17C10">
            <w:pPr>
              <w:pStyle w:val="BodyText1"/>
            </w:pPr>
            <w:r>
              <w:t>A</w:t>
            </w:r>
            <w:r w:rsidR="00477106">
              <w:t xml:space="preserve"> </w:t>
            </w:r>
            <w:r>
              <w:t xml:space="preserve">community day on car safety will be held to engage the whole school community, </w:t>
            </w:r>
            <w:r w:rsidR="00477106">
              <w:t>includ</w:t>
            </w:r>
            <w:r>
              <w:t xml:space="preserve">ing </w:t>
            </w:r>
            <w:r w:rsidR="00477106">
              <w:t>activities such as "Clicky Ricky"</w:t>
            </w:r>
            <w:r w:rsidR="00902952">
              <w:t>,</w:t>
            </w:r>
            <w:r w:rsidR="00477106">
              <w:t xml:space="preserve"> Plunket education and the Road Policing Team.</w:t>
            </w:r>
          </w:p>
        </w:tc>
      </w:tr>
      <w:tr w:rsidR="00F73E0C" w:rsidTr="00923BE7">
        <w:tc>
          <w:tcPr>
            <w:tcW w:w="1072" w:type="pct"/>
          </w:tcPr>
          <w:p w:rsidR="00F73E0C" w:rsidRPr="007A2E4A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7A2E4A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Conclusion</w:t>
            </w:r>
          </w:p>
        </w:tc>
        <w:tc>
          <w:tcPr>
            <w:tcW w:w="3928" w:type="pct"/>
          </w:tcPr>
          <w:p w:rsidR="00E711B4" w:rsidRPr="00E27158" w:rsidRDefault="00902952" w:rsidP="00E17C10">
            <w:pPr>
              <w:pStyle w:val="BodyText1"/>
            </w:pPr>
            <w:r>
              <w:t>The school was pleased to partner with Police in</w:t>
            </w:r>
            <w:r w:rsidR="0093794A">
              <w:t xml:space="preserve"> this intervention to create an awareness of safety for their students when travel</w:t>
            </w:r>
            <w:r w:rsidR="00CD76A6">
              <w:t>l</w:t>
            </w:r>
            <w:r w:rsidR="0093794A">
              <w:t>ing in vehicle</w:t>
            </w:r>
            <w:r w:rsidR="00CD76A6">
              <w:t>s</w:t>
            </w:r>
            <w:r w:rsidR="0093794A">
              <w:t xml:space="preserve">.  </w:t>
            </w:r>
          </w:p>
        </w:tc>
      </w:tr>
    </w:tbl>
    <w:p w:rsidR="00142332" w:rsidRPr="00142332" w:rsidRDefault="00142332" w:rsidP="003951C1">
      <w:pPr>
        <w:rPr>
          <w:rFonts w:ascii="Calibri" w:hAnsi="Calibri" w:cs="Calibri"/>
          <w:sz w:val="16"/>
          <w:szCs w:val="16"/>
        </w:rPr>
      </w:pPr>
    </w:p>
    <w:sectPr w:rsidR="00142332" w:rsidRPr="00142332" w:rsidSect="00EC053A">
      <w:headerReference w:type="default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DA" w:rsidRDefault="00A932DA" w:rsidP="006E58DF">
      <w:r>
        <w:separator/>
      </w:r>
    </w:p>
  </w:endnote>
  <w:endnote w:type="continuationSeparator" w:id="0">
    <w:p w:rsidR="00A932DA" w:rsidRDefault="00A932DA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F7" w:rsidRPr="00C81643" w:rsidRDefault="00BA23F7" w:rsidP="00C81643">
    <w:pPr>
      <w:pStyle w:val="Footer"/>
    </w:pPr>
    <w:r>
      <w:t xml:space="preserve">2015 </w:t>
    </w:r>
    <w:r>
      <w:tab/>
      <w:t xml:space="preserve">New Zealand Police </w:t>
    </w:r>
    <w:r w:rsidRPr="00C81643">
      <w:tab/>
    </w:r>
    <w:r w:rsidR="008E4E96">
      <w:fldChar w:fldCharType="begin"/>
    </w:r>
    <w:r w:rsidR="008E4E96">
      <w:instrText xml:space="preserve"> PAGE   \* MERGEFORMAT </w:instrText>
    </w:r>
    <w:r w:rsidR="008E4E96">
      <w:fldChar w:fldCharType="separate"/>
    </w:r>
    <w:r w:rsidR="00E17C10">
      <w:rPr>
        <w:noProof/>
      </w:rPr>
      <w:t>3</w:t>
    </w:r>
    <w:r w:rsidR="008E4E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DA" w:rsidRDefault="00A932DA" w:rsidP="006E58DF">
      <w:r>
        <w:separator/>
      </w:r>
    </w:p>
  </w:footnote>
  <w:footnote w:type="continuationSeparator" w:id="0">
    <w:p w:rsidR="00A932DA" w:rsidRDefault="00A932DA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F7" w:rsidRPr="00C81643" w:rsidRDefault="00BA23F7" w:rsidP="00C81643">
    <w:pPr>
      <w:pStyle w:val="Header"/>
    </w:pPr>
    <w:r w:rsidRPr="00C81643">
      <w:t>School narrative</w:t>
    </w:r>
    <w:r w:rsidR="000E2841">
      <w:t>s</w:t>
    </w:r>
    <w:r>
      <w:t xml:space="preserve"> </w:t>
    </w:r>
    <w:r w:rsidRPr="00C81643">
      <w:tab/>
    </w:r>
    <w:r w:rsidRPr="00C81643">
      <w:tab/>
    </w:r>
    <w:r>
      <w:t>Travelling safely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15690F47"/>
    <w:multiLevelType w:val="hybridMultilevel"/>
    <w:tmpl w:val="A51A58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127E6"/>
    <w:multiLevelType w:val="hybridMultilevel"/>
    <w:tmpl w:val="96A6D3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21836"/>
    <w:multiLevelType w:val="hybridMultilevel"/>
    <w:tmpl w:val="E78A3E44"/>
    <w:lvl w:ilvl="0" w:tplc="3A56405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275D3"/>
    <w:rsid w:val="00031985"/>
    <w:rsid w:val="00044708"/>
    <w:rsid w:val="00044D40"/>
    <w:rsid w:val="00052606"/>
    <w:rsid w:val="0006229E"/>
    <w:rsid w:val="00087EA3"/>
    <w:rsid w:val="000947DC"/>
    <w:rsid w:val="000A0220"/>
    <w:rsid w:val="000A3ADC"/>
    <w:rsid w:val="000A7ED2"/>
    <w:rsid w:val="000B247C"/>
    <w:rsid w:val="000B27E4"/>
    <w:rsid w:val="000C79B7"/>
    <w:rsid w:val="000D3FD4"/>
    <w:rsid w:val="000E0EE7"/>
    <w:rsid w:val="000E2841"/>
    <w:rsid w:val="000E7B1B"/>
    <w:rsid w:val="0010058B"/>
    <w:rsid w:val="00101F99"/>
    <w:rsid w:val="00132A44"/>
    <w:rsid w:val="00133F08"/>
    <w:rsid w:val="00142332"/>
    <w:rsid w:val="0018194B"/>
    <w:rsid w:val="0019039B"/>
    <w:rsid w:val="00192DD8"/>
    <w:rsid w:val="001A08FD"/>
    <w:rsid w:val="001D0829"/>
    <w:rsid w:val="001D6CC2"/>
    <w:rsid w:val="001E1252"/>
    <w:rsid w:val="00201064"/>
    <w:rsid w:val="00220B73"/>
    <w:rsid w:val="00230B13"/>
    <w:rsid w:val="00232843"/>
    <w:rsid w:val="002331C8"/>
    <w:rsid w:val="00243D52"/>
    <w:rsid w:val="0024430E"/>
    <w:rsid w:val="00281F8B"/>
    <w:rsid w:val="00291FE9"/>
    <w:rsid w:val="002A3446"/>
    <w:rsid w:val="002D0621"/>
    <w:rsid w:val="002D4243"/>
    <w:rsid w:val="002F29CC"/>
    <w:rsid w:val="00312136"/>
    <w:rsid w:val="00320415"/>
    <w:rsid w:val="003373C0"/>
    <w:rsid w:val="00346038"/>
    <w:rsid w:val="00352672"/>
    <w:rsid w:val="003718A8"/>
    <w:rsid w:val="003730BE"/>
    <w:rsid w:val="00386F97"/>
    <w:rsid w:val="003873AF"/>
    <w:rsid w:val="003951C1"/>
    <w:rsid w:val="003C2012"/>
    <w:rsid w:val="003C27A2"/>
    <w:rsid w:val="004075EF"/>
    <w:rsid w:val="00453326"/>
    <w:rsid w:val="00477106"/>
    <w:rsid w:val="004A1186"/>
    <w:rsid w:val="004C336E"/>
    <w:rsid w:val="00500760"/>
    <w:rsid w:val="005051AE"/>
    <w:rsid w:val="0050783C"/>
    <w:rsid w:val="00546B6A"/>
    <w:rsid w:val="005847F5"/>
    <w:rsid w:val="00585E03"/>
    <w:rsid w:val="005A18F1"/>
    <w:rsid w:val="005A4389"/>
    <w:rsid w:val="005C3138"/>
    <w:rsid w:val="005D45A5"/>
    <w:rsid w:val="005F3BAE"/>
    <w:rsid w:val="00601464"/>
    <w:rsid w:val="006378FF"/>
    <w:rsid w:val="00637CAF"/>
    <w:rsid w:val="00690E69"/>
    <w:rsid w:val="00691886"/>
    <w:rsid w:val="00696DA9"/>
    <w:rsid w:val="006B4064"/>
    <w:rsid w:val="006C0799"/>
    <w:rsid w:val="006E30BC"/>
    <w:rsid w:val="006E58DF"/>
    <w:rsid w:val="006E6809"/>
    <w:rsid w:val="006F560D"/>
    <w:rsid w:val="006F6ABC"/>
    <w:rsid w:val="00710DD2"/>
    <w:rsid w:val="0073433D"/>
    <w:rsid w:val="00775818"/>
    <w:rsid w:val="00780FEA"/>
    <w:rsid w:val="007840FD"/>
    <w:rsid w:val="00790460"/>
    <w:rsid w:val="007A2E4A"/>
    <w:rsid w:val="007B246A"/>
    <w:rsid w:val="007C4DE0"/>
    <w:rsid w:val="007E0E19"/>
    <w:rsid w:val="007E6C4E"/>
    <w:rsid w:val="007E7CA5"/>
    <w:rsid w:val="0080091B"/>
    <w:rsid w:val="008111D3"/>
    <w:rsid w:val="00823667"/>
    <w:rsid w:val="0082466B"/>
    <w:rsid w:val="00835C14"/>
    <w:rsid w:val="00840528"/>
    <w:rsid w:val="008649A0"/>
    <w:rsid w:val="008805C8"/>
    <w:rsid w:val="00881EEB"/>
    <w:rsid w:val="00896DE8"/>
    <w:rsid w:val="008A5380"/>
    <w:rsid w:val="008B26D9"/>
    <w:rsid w:val="008E4E96"/>
    <w:rsid w:val="008F4B4B"/>
    <w:rsid w:val="00902952"/>
    <w:rsid w:val="00907B85"/>
    <w:rsid w:val="0091338F"/>
    <w:rsid w:val="00923BE7"/>
    <w:rsid w:val="0093794A"/>
    <w:rsid w:val="0094123A"/>
    <w:rsid w:val="00955AD1"/>
    <w:rsid w:val="00981F69"/>
    <w:rsid w:val="009A1CDD"/>
    <w:rsid w:val="009A5632"/>
    <w:rsid w:val="009F53E0"/>
    <w:rsid w:val="00A07256"/>
    <w:rsid w:val="00A426E4"/>
    <w:rsid w:val="00A457AC"/>
    <w:rsid w:val="00A63B2C"/>
    <w:rsid w:val="00A82EC0"/>
    <w:rsid w:val="00A92FD7"/>
    <w:rsid w:val="00A932DA"/>
    <w:rsid w:val="00A94CD0"/>
    <w:rsid w:val="00AC0AEA"/>
    <w:rsid w:val="00AD1AE0"/>
    <w:rsid w:val="00AF24B9"/>
    <w:rsid w:val="00AF389A"/>
    <w:rsid w:val="00AF5ABF"/>
    <w:rsid w:val="00AF6E36"/>
    <w:rsid w:val="00B16FCA"/>
    <w:rsid w:val="00B31AB8"/>
    <w:rsid w:val="00B400EF"/>
    <w:rsid w:val="00B45E46"/>
    <w:rsid w:val="00B52746"/>
    <w:rsid w:val="00B57135"/>
    <w:rsid w:val="00B93640"/>
    <w:rsid w:val="00BA23F7"/>
    <w:rsid w:val="00BC0387"/>
    <w:rsid w:val="00BC2B09"/>
    <w:rsid w:val="00BC4289"/>
    <w:rsid w:val="00BD3112"/>
    <w:rsid w:val="00BE2DFE"/>
    <w:rsid w:val="00BE509F"/>
    <w:rsid w:val="00BE524E"/>
    <w:rsid w:val="00BF3E2C"/>
    <w:rsid w:val="00C13559"/>
    <w:rsid w:val="00C16389"/>
    <w:rsid w:val="00C27E91"/>
    <w:rsid w:val="00C30208"/>
    <w:rsid w:val="00C50587"/>
    <w:rsid w:val="00C81643"/>
    <w:rsid w:val="00C86EBB"/>
    <w:rsid w:val="00CB34E9"/>
    <w:rsid w:val="00CB5F4E"/>
    <w:rsid w:val="00CC428A"/>
    <w:rsid w:val="00CD590C"/>
    <w:rsid w:val="00CD76A6"/>
    <w:rsid w:val="00CE5D71"/>
    <w:rsid w:val="00CF6433"/>
    <w:rsid w:val="00D1191F"/>
    <w:rsid w:val="00D14DCC"/>
    <w:rsid w:val="00D25541"/>
    <w:rsid w:val="00D25772"/>
    <w:rsid w:val="00D35B36"/>
    <w:rsid w:val="00D447D1"/>
    <w:rsid w:val="00D60CBF"/>
    <w:rsid w:val="00D828C4"/>
    <w:rsid w:val="00DA1BA0"/>
    <w:rsid w:val="00DD0B57"/>
    <w:rsid w:val="00DD6D61"/>
    <w:rsid w:val="00DF121B"/>
    <w:rsid w:val="00E06537"/>
    <w:rsid w:val="00E152B0"/>
    <w:rsid w:val="00E168E1"/>
    <w:rsid w:val="00E17C10"/>
    <w:rsid w:val="00E2460E"/>
    <w:rsid w:val="00E27158"/>
    <w:rsid w:val="00E3198E"/>
    <w:rsid w:val="00E3243F"/>
    <w:rsid w:val="00E711B4"/>
    <w:rsid w:val="00E81150"/>
    <w:rsid w:val="00E86F26"/>
    <w:rsid w:val="00E92ADF"/>
    <w:rsid w:val="00E92FF3"/>
    <w:rsid w:val="00E949A2"/>
    <w:rsid w:val="00E9750E"/>
    <w:rsid w:val="00EB58C0"/>
    <w:rsid w:val="00EC053A"/>
    <w:rsid w:val="00EC4239"/>
    <w:rsid w:val="00EC5DB1"/>
    <w:rsid w:val="00ED4063"/>
    <w:rsid w:val="00EF65C6"/>
    <w:rsid w:val="00EF6E93"/>
    <w:rsid w:val="00F240EF"/>
    <w:rsid w:val="00F30F13"/>
    <w:rsid w:val="00F37E63"/>
    <w:rsid w:val="00F43018"/>
    <w:rsid w:val="00F525FF"/>
    <w:rsid w:val="00F70938"/>
    <w:rsid w:val="00F73E0C"/>
    <w:rsid w:val="00F75804"/>
    <w:rsid w:val="00F80007"/>
    <w:rsid w:val="00F8207A"/>
    <w:rsid w:val="00F82384"/>
    <w:rsid w:val="00FA360C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000BDF-EFF8-43AA-919F-DE54BDE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606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hAnsi="Helvetica" w:cs="Helvetic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  <w:rPr>
      <w:rFonts w:ascii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52606"/>
    <w:rPr>
      <w:rFonts w:ascii="Helvetica" w:hAnsi="Helvetica" w:cs="Helvetica"/>
      <w:b/>
      <w:bCs/>
      <w:kern w:val="32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E17C10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052606"/>
    <w:rPr>
      <w:sz w:val="32"/>
      <w:szCs w:val="32"/>
    </w:rPr>
  </w:style>
  <w:style w:type="paragraph" w:customStyle="1" w:styleId="Tabletext">
    <w:name w:val="Table text"/>
    <w:basedOn w:val="BodyText1"/>
    <w:uiPriority w:val="99"/>
    <w:rsid w:val="00F37E63"/>
    <w:pPr>
      <w:spacing w:before="60" w:after="60" w:line="240" w:lineRule="auto"/>
    </w:pPr>
    <w:rPr>
      <w:b/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uiPriority w:val="99"/>
    <w:rsid w:val="00E17C10"/>
    <w:pPr>
      <w:widowControl w:val="0"/>
      <w:numPr>
        <w:numId w:val="2"/>
      </w:numPr>
      <w:spacing w:after="120" w:line="280" w:lineRule="atLeast"/>
      <w:ind w:left="357" w:hanging="357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advice/personal-and-community-advice/school-portal/resources/travelling-safely/road-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ce.govt.nz/advice/personal-and-community-advice/school-portal/resources/travelling-safely/road-safe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6111</CharactersWithSpaces>
  <SharedDoc>false</SharedDoc>
  <HLinks>
    <vt:vector size="6" baseType="variant"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http://www.police.govt.nz/advice/personal-and-community-advice/school-portal/resources/travelling-safely/road-safety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4</cp:revision>
  <cp:lastPrinted>2015-11-04T20:13:00Z</cp:lastPrinted>
  <dcterms:created xsi:type="dcterms:W3CDTF">2016-03-09T03:36:00Z</dcterms:created>
  <dcterms:modified xsi:type="dcterms:W3CDTF">2016-03-13T10:53:00Z</dcterms:modified>
</cp:coreProperties>
</file>