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0C" w:rsidRPr="006E58DF" w:rsidRDefault="00F73E0C" w:rsidP="00B16FCA">
      <w:pPr>
        <w:pStyle w:val="Heading1"/>
      </w:pPr>
      <w:r w:rsidRPr="006E58DF">
        <w:t xml:space="preserve">Supporting school issues </w:t>
      </w:r>
      <w:r>
        <w:t>through</w:t>
      </w:r>
      <w:r w:rsidRPr="006E58DF">
        <w:t xml:space="preserve"> a whole-school approach</w:t>
      </w:r>
      <w:r>
        <w:t xml:space="preserve"> </w:t>
      </w:r>
    </w:p>
    <w:p w:rsidR="00F73E0C" w:rsidRDefault="00C9686A" w:rsidP="00B16FCA">
      <w:pPr>
        <w:pStyle w:val="Theme"/>
      </w:pPr>
      <w:r>
        <w:t>Responsible citizens</w:t>
      </w:r>
    </w:p>
    <w:tbl>
      <w:tblPr>
        <w:tblW w:w="9287" w:type="dxa"/>
        <w:tblInd w:w="-106" w:type="dxa"/>
        <w:tblLook w:val="01E0"/>
      </w:tblPr>
      <w:tblGrid>
        <w:gridCol w:w="1825"/>
        <w:gridCol w:w="2217"/>
        <w:gridCol w:w="2976"/>
        <w:gridCol w:w="2269"/>
      </w:tblGrid>
      <w:tr w:rsidR="00F73E0C" w:rsidTr="00A13377">
        <w:trPr>
          <w:trHeight w:val="80"/>
        </w:trPr>
        <w:tc>
          <w:tcPr>
            <w:tcW w:w="1825" w:type="dxa"/>
          </w:tcPr>
          <w:p w:rsidR="00F73E0C" w:rsidRPr="0091338F" w:rsidRDefault="00F73E0C" w:rsidP="007B246A">
            <w:pPr>
              <w:pStyle w:val="Heading3"/>
            </w:pPr>
            <w:r w:rsidRPr="0091338F">
              <w:t xml:space="preserve">Police district </w:t>
            </w:r>
          </w:p>
        </w:tc>
        <w:tc>
          <w:tcPr>
            <w:tcW w:w="2217" w:type="dxa"/>
          </w:tcPr>
          <w:p w:rsidR="00F73E0C" w:rsidRPr="0091338F" w:rsidRDefault="00F73E0C" w:rsidP="007B246A">
            <w:pPr>
              <w:pStyle w:val="Heading3"/>
            </w:pPr>
            <w:r>
              <w:t>School name</w:t>
            </w:r>
          </w:p>
        </w:tc>
        <w:tc>
          <w:tcPr>
            <w:tcW w:w="2976" w:type="dxa"/>
          </w:tcPr>
          <w:p w:rsidR="00F73E0C" w:rsidRPr="0091338F" w:rsidRDefault="00F73E0C" w:rsidP="007B246A">
            <w:pPr>
              <w:pStyle w:val="Heading3"/>
            </w:pPr>
            <w:r w:rsidRPr="0091338F">
              <w:t>School demographics</w:t>
            </w:r>
          </w:p>
        </w:tc>
        <w:tc>
          <w:tcPr>
            <w:tcW w:w="2269" w:type="dxa"/>
          </w:tcPr>
          <w:p w:rsidR="00F73E0C" w:rsidRPr="0091338F" w:rsidRDefault="00F73E0C" w:rsidP="007B246A">
            <w:pPr>
              <w:pStyle w:val="Heading3"/>
            </w:pPr>
            <w:r w:rsidRPr="0091338F">
              <w:t>Submitted by</w:t>
            </w:r>
          </w:p>
        </w:tc>
      </w:tr>
      <w:tr w:rsidR="00F73E0C" w:rsidRPr="006A050E" w:rsidTr="00A13377">
        <w:tc>
          <w:tcPr>
            <w:tcW w:w="1825" w:type="dxa"/>
          </w:tcPr>
          <w:p w:rsidR="00F73E0C" w:rsidRPr="006A050E" w:rsidRDefault="00986FA6" w:rsidP="006A050E">
            <w:pPr>
              <w:pStyle w:val="Tabletext"/>
            </w:pPr>
            <w:r w:rsidRPr="006A050E">
              <w:t>Auckland City</w:t>
            </w:r>
          </w:p>
        </w:tc>
        <w:tc>
          <w:tcPr>
            <w:tcW w:w="2217" w:type="dxa"/>
          </w:tcPr>
          <w:p w:rsidR="00F73E0C" w:rsidRPr="006A050E" w:rsidRDefault="00986FA6" w:rsidP="006A050E">
            <w:pPr>
              <w:pStyle w:val="Tabletext"/>
            </w:pPr>
            <w:proofErr w:type="spellStart"/>
            <w:r w:rsidRPr="006A050E">
              <w:t>Edendale</w:t>
            </w:r>
            <w:proofErr w:type="spellEnd"/>
            <w:r w:rsidRPr="006A050E">
              <w:t xml:space="preserve"> School</w:t>
            </w:r>
          </w:p>
        </w:tc>
        <w:tc>
          <w:tcPr>
            <w:tcW w:w="2976" w:type="dxa"/>
          </w:tcPr>
          <w:p w:rsidR="00996BE2" w:rsidRPr="006A050E" w:rsidRDefault="004F453C" w:rsidP="006A050E">
            <w:pPr>
              <w:pStyle w:val="Tabletext"/>
            </w:pPr>
            <w:r w:rsidRPr="006A050E">
              <w:t xml:space="preserve">Contributing </w:t>
            </w:r>
            <w:r w:rsidR="00A13377" w:rsidRPr="006A050E">
              <w:br/>
              <w:t>Urban, m</w:t>
            </w:r>
            <w:r w:rsidR="00996BE2" w:rsidRPr="006A050E">
              <w:t xml:space="preserve">ulticultural </w:t>
            </w:r>
            <w:r w:rsidR="00A13377" w:rsidRPr="006A050E">
              <w:br/>
              <w:t>Decile band 4–6</w:t>
            </w:r>
          </w:p>
        </w:tc>
        <w:tc>
          <w:tcPr>
            <w:tcW w:w="2269" w:type="dxa"/>
          </w:tcPr>
          <w:p w:rsidR="004F453C" w:rsidRPr="006A050E" w:rsidRDefault="00996BE2" w:rsidP="006A050E">
            <w:pPr>
              <w:pStyle w:val="Tabletext"/>
            </w:pPr>
            <w:proofErr w:type="spellStart"/>
            <w:r w:rsidRPr="006A050E">
              <w:t>S</w:t>
            </w:r>
            <w:r w:rsidR="00A13377" w:rsidRPr="006A050E">
              <w:t>nr</w:t>
            </w:r>
            <w:proofErr w:type="spellEnd"/>
            <w:r w:rsidR="00A13377" w:rsidRPr="006A050E">
              <w:t xml:space="preserve"> </w:t>
            </w:r>
            <w:r w:rsidRPr="006A050E">
              <w:t>Const</w:t>
            </w:r>
            <w:r w:rsidR="00A13377" w:rsidRPr="006A050E">
              <w:t>.</w:t>
            </w:r>
            <w:r w:rsidRPr="006A050E">
              <w:t xml:space="preserve"> </w:t>
            </w:r>
            <w:r w:rsidR="004F453C" w:rsidRPr="006A050E">
              <w:t>J. Taylor</w:t>
            </w:r>
            <w:r w:rsidR="004F453C" w:rsidRPr="006A050E">
              <w:br/>
              <w:t>School Community Officer</w:t>
            </w:r>
          </w:p>
        </w:tc>
      </w:tr>
    </w:tbl>
    <w:p w:rsidR="00F73E0C" w:rsidRDefault="00F73E0C" w:rsidP="00881EEB"/>
    <w:tbl>
      <w:tblPr>
        <w:tblW w:w="5051" w:type="pct"/>
        <w:tblInd w:w="-200" w:type="dxa"/>
        <w:tblLook w:val="01E0"/>
      </w:tblPr>
      <w:tblGrid>
        <w:gridCol w:w="1869"/>
        <w:gridCol w:w="7513"/>
      </w:tblGrid>
      <w:tr w:rsidR="00F73E0C" w:rsidTr="00C9686A">
        <w:tc>
          <w:tcPr>
            <w:tcW w:w="996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Summary</w:t>
            </w:r>
          </w:p>
        </w:tc>
        <w:tc>
          <w:tcPr>
            <w:tcW w:w="4004" w:type="pct"/>
          </w:tcPr>
          <w:p w:rsidR="00F73E0C" w:rsidRPr="00A96735" w:rsidRDefault="00A13377" w:rsidP="006A050E">
            <w:pPr>
              <w:pStyle w:val="BodyText1"/>
            </w:pPr>
            <w:r>
              <w:t>Increasing the safety of</w:t>
            </w:r>
            <w:r w:rsidR="00996BE2" w:rsidRPr="00A96735">
              <w:t xml:space="preserve"> students</w:t>
            </w:r>
            <w:r>
              <w:t xml:space="preserve"> when using a local reserve</w:t>
            </w:r>
            <w:r w:rsidR="0027140A" w:rsidRPr="00A96735">
              <w:t>.</w:t>
            </w:r>
          </w:p>
        </w:tc>
      </w:tr>
      <w:tr w:rsidR="00F73E0C" w:rsidTr="00C9686A">
        <w:tc>
          <w:tcPr>
            <w:tcW w:w="996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Issue</w:t>
            </w:r>
          </w:p>
        </w:tc>
        <w:tc>
          <w:tcPr>
            <w:tcW w:w="4004" w:type="pct"/>
          </w:tcPr>
          <w:p w:rsidR="00C9686A" w:rsidRDefault="00A3131A" w:rsidP="006A050E">
            <w:pPr>
              <w:pStyle w:val="BodyText1"/>
            </w:pPr>
            <w:proofErr w:type="spellStart"/>
            <w:r w:rsidRPr="00A96735">
              <w:t>Edendale</w:t>
            </w:r>
            <w:proofErr w:type="spellEnd"/>
            <w:r w:rsidRPr="00A96735">
              <w:t xml:space="preserve"> Reserve, on </w:t>
            </w:r>
            <w:proofErr w:type="spellStart"/>
            <w:r w:rsidRPr="00A96735">
              <w:t>Sandringham</w:t>
            </w:r>
            <w:proofErr w:type="spellEnd"/>
            <w:r w:rsidRPr="00A96735">
              <w:t xml:space="preserve"> Road</w:t>
            </w:r>
            <w:r w:rsidR="0027140A" w:rsidRPr="00A96735">
              <w:t>,</w:t>
            </w:r>
            <w:r w:rsidRPr="00A96735">
              <w:t xml:space="preserve"> Auckland, is a shared space owned jointly by Auckland Council and </w:t>
            </w:r>
            <w:proofErr w:type="spellStart"/>
            <w:r w:rsidRPr="00A96735">
              <w:t>Edendale</w:t>
            </w:r>
            <w:proofErr w:type="spellEnd"/>
            <w:r w:rsidRPr="00A96735">
              <w:t xml:space="preserve"> School.</w:t>
            </w:r>
            <w:r w:rsidR="00C9686A">
              <w:t xml:space="preserve"> </w:t>
            </w:r>
            <w:r w:rsidR="00996BE2" w:rsidRPr="00A96735">
              <w:t>These two locations also have</w:t>
            </w:r>
            <w:r w:rsidR="00D0449C" w:rsidRPr="00A96735">
              <w:t xml:space="preserve"> p</w:t>
            </w:r>
            <w:r w:rsidR="00996BE2" w:rsidRPr="00A96735">
              <w:t xml:space="preserve">izza, </w:t>
            </w:r>
            <w:r w:rsidR="00D0449C" w:rsidRPr="00A96735">
              <w:t>n</w:t>
            </w:r>
            <w:r w:rsidR="00996BE2" w:rsidRPr="00A96735">
              <w:t xml:space="preserve">oodle and </w:t>
            </w:r>
            <w:r w:rsidR="00D0449C" w:rsidRPr="00A96735">
              <w:t>alcohol shop</w:t>
            </w:r>
            <w:r w:rsidR="0027140A" w:rsidRPr="00A96735">
              <w:t>s</w:t>
            </w:r>
            <w:r w:rsidR="00D0449C" w:rsidRPr="00A96735">
              <w:t xml:space="preserve"> next to them</w:t>
            </w:r>
            <w:r w:rsidR="00996BE2" w:rsidRPr="00A96735">
              <w:t>.</w:t>
            </w:r>
            <w:r w:rsidR="00C9686A">
              <w:t xml:space="preserve"> </w:t>
            </w:r>
          </w:p>
          <w:p w:rsidR="00C9686A" w:rsidRDefault="007D344E" w:rsidP="006A050E">
            <w:pPr>
              <w:pStyle w:val="BodyText1"/>
            </w:pPr>
            <w:r w:rsidRPr="00A96735">
              <w:t xml:space="preserve">After each weekend in February </w:t>
            </w:r>
            <w:r w:rsidR="00996BE2" w:rsidRPr="00A96735">
              <w:t xml:space="preserve">2015 </w:t>
            </w:r>
            <w:r w:rsidR="00C9686A">
              <w:t xml:space="preserve">there was </w:t>
            </w:r>
            <w:r w:rsidR="00996BE2" w:rsidRPr="00A96735">
              <w:t xml:space="preserve">broken glass and rubbish on the field at </w:t>
            </w:r>
            <w:proofErr w:type="spellStart"/>
            <w:r w:rsidR="00996BE2" w:rsidRPr="00A96735">
              <w:t>Edendale</w:t>
            </w:r>
            <w:proofErr w:type="spellEnd"/>
            <w:r w:rsidR="00996BE2" w:rsidRPr="00A96735">
              <w:t xml:space="preserve"> Reserve</w:t>
            </w:r>
            <w:r w:rsidR="00333CF8" w:rsidRPr="00A96735">
              <w:t>.</w:t>
            </w:r>
            <w:r w:rsidR="00C9686A">
              <w:t xml:space="preserve"> </w:t>
            </w:r>
          </w:p>
          <w:p w:rsidR="00844605" w:rsidRPr="00A96735" w:rsidRDefault="00333CF8" w:rsidP="006A050E">
            <w:pPr>
              <w:pStyle w:val="BodyText1"/>
            </w:pPr>
            <w:r w:rsidRPr="00A96735">
              <w:t xml:space="preserve">This reserve is used by </w:t>
            </w:r>
            <w:proofErr w:type="spellStart"/>
            <w:r w:rsidRPr="00A96735">
              <w:t>Edendale</w:t>
            </w:r>
            <w:proofErr w:type="spellEnd"/>
            <w:r w:rsidRPr="00A96735">
              <w:t xml:space="preserve"> School for </w:t>
            </w:r>
            <w:r w:rsidR="00C9686A">
              <w:t xml:space="preserve">sports and for </w:t>
            </w:r>
            <w:r w:rsidRPr="00A96735">
              <w:t>play during break times.</w:t>
            </w:r>
            <w:r w:rsidR="00C9686A">
              <w:t xml:space="preserve"> The broken glass and rubbish were</w:t>
            </w:r>
            <w:r w:rsidRPr="00A96735">
              <w:t xml:space="preserve"> a danger to the students.</w:t>
            </w:r>
          </w:p>
        </w:tc>
      </w:tr>
      <w:tr w:rsidR="00F73E0C" w:rsidTr="00C9686A">
        <w:tc>
          <w:tcPr>
            <w:tcW w:w="996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Identification and prioritisation</w:t>
            </w:r>
          </w:p>
        </w:tc>
        <w:tc>
          <w:tcPr>
            <w:tcW w:w="4004" w:type="pct"/>
          </w:tcPr>
          <w:p w:rsidR="00434D87" w:rsidRPr="00A96735" w:rsidRDefault="005B15E8" w:rsidP="006A050E">
            <w:pPr>
              <w:pStyle w:val="BodyText1"/>
            </w:pPr>
            <w:r w:rsidRPr="00A96735">
              <w:rPr>
                <w:noProof/>
                <w:lang w:val="en-NZ" w:eastAsia="en-N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3692525</wp:posOffset>
                  </wp:positionH>
                  <wp:positionV relativeFrom="paragraph">
                    <wp:posOffset>22225</wp:posOffset>
                  </wp:positionV>
                  <wp:extent cx="821690" cy="810260"/>
                  <wp:effectExtent l="19050" t="0" r="0" b="0"/>
                  <wp:wrapTight wrapText="bothSides">
                    <wp:wrapPolygon edited="0">
                      <wp:start x="-501" y="0"/>
                      <wp:lineTo x="-501" y="21329"/>
                      <wp:lineTo x="21533" y="21329"/>
                      <wp:lineTo x="21533" y="0"/>
                      <wp:lineTo x="-501" y="0"/>
                    </wp:wrapPolygon>
                  </wp:wrapTight>
                  <wp:docPr id="3" name="Picture 3" descr="edendale-reserv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endale-reserv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383C" w:rsidRPr="00A96735">
              <w:t>T</w:t>
            </w:r>
            <w:r w:rsidR="00434D87" w:rsidRPr="00A96735">
              <w:t xml:space="preserve">he </w:t>
            </w:r>
            <w:r w:rsidR="0027140A" w:rsidRPr="00A96735">
              <w:t>s</w:t>
            </w:r>
            <w:r w:rsidR="00BF5546" w:rsidRPr="00A96735">
              <w:t xml:space="preserve">chool </w:t>
            </w:r>
            <w:r w:rsidR="0027140A" w:rsidRPr="00A96735">
              <w:t>c</w:t>
            </w:r>
            <w:r w:rsidR="00BF5546" w:rsidRPr="00A96735">
              <w:t>aretaker</w:t>
            </w:r>
            <w:r w:rsidR="00434D87" w:rsidRPr="00A96735">
              <w:t xml:space="preserve"> </w:t>
            </w:r>
            <w:r w:rsidR="00D7383C" w:rsidRPr="00A96735">
              <w:t xml:space="preserve">gathered data </w:t>
            </w:r>
            <w:r w:rsidR="00434D87" w:rsidRPr="00A96735">
              <w:t xml:space="preserve">on </w:t>
            </w:r>
            <w:r w:rsidR="00BF5546" w:rsidRPr="00A96735">
              <w:t>the amount, type</w:t>
            </w:r>
            <w:r w:rsidR="00C9686A">
              <w:t>,</w:t>
            </w:r>
            <w:r w:rsidR="00BF5546" w:rsidRPr="00A96735">
              <w:t xml:space="preserve"> </w:t>
            </w:r>
            <w:r w:rsidR="00C9686A" w:rsidRPr="00A96735">
              <w:t xml:space="preserve">and location </w:t>
            </w:r>
            <w:r w:rsidR="00BF5546" w:rsidRPr="00A96735">
              <w:t xml:space="preserve">of rubbish </w:t>
            </w:r>
            <w:r w:rsidR="00C9686A">
              <w:t xml:space="preserve">in the reserve </w:t>
            </w:r>
            <w:r w:rsidR="00434D87" w:rsidRPr="00A96735">
              <w:t>each Monday</w:t>
            </w:r>
            <w:r w:rsidR="00BF5546" w:rsidRPr="00A96735">
              <w:t>.</w:t>
            </w:r>
            <w:r w:rsidR="00C9686A">
              <w:t xml:space="preserve"> </w:t>
            </w:r>
            <w:r w:rsidR="005C39E0" w:rsidRPr="00A96735">
              <w:t xml:space="preserve">On one </w:t>
            </w:r>
            <w:r w:rsidR="00C9686A">
              <w:t>occasion</w:t>
            </w:r>
            <w:r w:rsidR="005C39E0" w:rsidRPr="00A96735">
              <w:t xml:space="preserve"> </w:t>
            </w:r>
            <w:r w:rsidR="00C9686A">
              <w:t xml:space="preserve">the amount </w:t>
            </w:r>
            <w:r w:rsidR="00C9686A" w:rsidRPr="00A96735">
              <w:t xml:space="preserve">of broken glass and rubbish retrieved </w:t>
            </w:r>
            <w:r w:rsidR="00C9686A">
              <w:t xml:space="preserve">by </w:t>
            </w:r>
            <w:r w:rsidR="005C39E0" w:rsidRPr="00A96735">
              <w:t xml:space="preserve">the caretaker </w:t>
            </w:r>
            <w:r w:rsidR="00C9686A">
              <w:t xml:space="preserve">was enough to fill </w:t>
            </w:r>
            <w:r w:rsidR="005C39E0" w:rsidRPr="00A96735">
              <w:t>a big wheelie bin.</w:t>
            </w:r>
            <w:r w:rsidR="00C9686A">
              <w:t xml:space="preserve"> </w:t>
            </w:r>
            <w:r w:rsidR="005C39E0" w:rsidRPr="00A96735">
              <w:t xml:space="preserve">The glass was mainly alcohol </w:t>
            </w:r>
            <w:r w:rsidR="00C9686A">
              <w:t xml:space="preserve">bottles </w:t>
            </w:r>
            <w:r w:rsidR="005C39E0" w:rsidRPr="00A96735">
              <w:t xml:space="preserve">and the rubbish </w:t>
            </w:r>
            <w:r w:rsidR="00C9686A">
              <w:t xml:space="preserve">was </w:t>
            </w:r>
            <w:r w:rsidR="005C39E0" w:rsidRPr="00A96735">
              <w:t>pizza boxes.</w:t>
            </w:r>
          </w:p>
          <w:p w:rsidR="00434D87" w:rsidRPr="00A96735" w:rsidRDefault="00C9686A" w:rsidP="006A050E">
            <w:pPr>
              <w:pStyle w:val="BodyText1"/>
            </w:pPr>
            <w:r w:rsidRPr="00A96735">
              <w:rPr>
                <w:noProof/>
                <w:lang w:val="en-NZ" w:eastAsia="en-N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3712210</wp:posOffset>
                  </wp:positionH>
                  <wp:positionV relativeFrom="paragraph">
                    <wp:posOffset>248920</wp:posOffset>
                  </wp:positionV>
                  <wp:extent cx="804545" cy="972185"/>
                  <wp:effectExtent l="0" t="0" r="0" b="0"/>
                  <wp:wrapTight wrapText="bothSides">
                    <wp:wrapPolygon edited="0">
                      <wp:start x="0" y="0"/>
                      <wp:lineTo x="0" y="21163"/>
                      <wp:lineTo x="20969" y="21163"/>
                      <wp:lineTo x="20969" y="0"/>
                      <wp:lineTo x="0" y="0"/>
                    </wp:wrapPolygon>
                  </wp:wrapTight>
                  <wp:docPr id="4" name="Picture 4" descr="edendale-rese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dale-reser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417D" w:rsidRPr="00A96735">
              <w:t xml:space="preserve">The principal raised concerns </w:t>
            </w:r>
            <w:r w:rsidR="00434D87" w:rsidRPr="00A96735">
              <w:t xml:space="preserve">because </w:t>
            </w:r>
            <w:r w:rsidRPr="00A96735">
              <w:t xml:space="preserve">building construction in </w:t>
            </w:r>
            <w:r>
              <w:br/>
            </w:r>
            <w:r w:rsidRPr="00A96735">
              <w:t xml:space="preserve">the school </w:t>
            </w:r>
            <w:r>
              <w:t>meant that more students would use</w:t>
            </w:r>
            <w:r w:rsidR="00434D87" w:rsidRPr="00A96735">
              <w:t xml:space="preserve"> </w:t>
            </w:r>
            <w:r w:rsidR="00A9417D" w:rsidRPr="00A96735">
              <w:t xml:space="preserve">the walkway through </w:t>
            </w:r>
            <w:proofErr w:type="spellStart"/>
            <w:r w:rsidR="00A9417D" w:rsidRPr="00A96735">
              <w:t>Edendale</w:t>
            </w:r>
            <w:proofErr w:type="spellEnd"/>
            <w:r w:rsidR="00A9417D" w:rsidRPr="00A96735">
              <w:t xml:space="preserve"> Reserve </w:t>
            </w:r>
            <w:r w:rsidR="00434D87" w:rsidRPr="00A96735">
              <w:t>for one year</w:t>
            </w:r>
            <w:r w:rsidR="00A9417D" w:rsidRPr="00A96735">
              <w:t>.</w:t>
            </w:r>
            <w:r>
              <w:t xml:space="preserve"> </w:t>
            </w:r>
          </w:p>
          <w:p w:rsidR="00B02B39" w:rsidRPr="00A96735" w:rsidRDefault="005C39E0" w:rsidP="006A050E">
            <w:pPr>
              <w:pStyle w:val="BodyText1"/>
            </w:pPr>
            <w:proofErr w:type="spellStart"/>
            <w:r w:rsidRPr="00A96735">
              <w:t>Edendale</w:t>
            </w:r>
            <w:proofErr w:type="spellEnd"/>
            <w:r w:rsidRPr="00A96735">
              <w:t xml:space="preserve"> </w:t>
            </w:r>
            <w:r w:rsidR="0027140A" w:rsidRPr="00A96735">
              <w:t>R</w:t>
            </w:r>
            <w:r w:rsidR="00B02B39" w:rsidRPr="00A96735">
              <w:t xml:space="preserve">eserve is set off </w:t>
            </w:r>
            <w:proofErr w:type="spellStart"/>
            <w:r w:rsidR="003E1504" w:rsidRPr="00A96735">
              <w:t>Sandringham</w:t>
            </w:r>
            <w:proofErr w:type="spellEnd"/>
            <w:r w:rsidR="003E1504" w:rsidRPr="00A96735">
              <w:t xml:space="preserve"> Road, </w:t>
            </w:r>
            <w:r w:rsidR="00B02B39" w:rsidRPr="00A96735">
              <w:t xml:space="preserve">a main route into Auckland City </w:t>
            </w:r>
            <w:r w:rsidR="003E1504" w:rsidRPr="00A96735">
              <w:t>CBD</w:t>
            </w:r>
            <w:r w:rsidR="00B02B39" w:rsidRPr="00A96735">
              <w:t>.</w:t>
            </w:r>
            <w:r w:rsidR="00C9686A">
              <w:t xml:space="preserve"> </w:t>
            </w:r>
            <w:r w:rsidRPr="00A96735">
              <w:t>T</w:t>
            </w:r>
            <w:r w:rsidR="00B02B39" w:rsidRPr="00A96735">
              <w:t xml:space="preserve">he reserve </w:t>
            </w:r>
            <w:r w:rsidRPr="00A96735">
              <w:t xml:space="preserve">includes </w:t>
            </w:r>
            <w:r w:rsidR="00B02B39" w:rsidRPr="00A96735">
              <w:t>mature</w:t>
            </w:r>
            <w:r w:rsidR="00C9686A">
              <w:t>, tall</w:t>
            </w:r>
            <w:r w:rsidR="00B02B39" w:rsidRPr="00A96735">
              <w:t xml:space="preserve"> trees </w:t>
            </w:r>
            <w:r w:rsidR="00C9686A">
              <w:t>that</w:t>
            </w:r>
            <w:r w:rsidR="00B02B39" w:rsidRPr="00A96735">
              <w:t xml:space="preserve"> create </w:t>
            </w:r>
            <w:r w:rsidR="00462ACA" w:rsidRPr="00A96735">
              <w:t>hidden places for people to congregate.</w:t>
            </w:r>
            <w:r w:rsidR="00C9686A">
              <w:t xml:space="preserve"> </w:t>
            </w:r>
            <w:r w:rsidR="00462ACA" w:rsidRPr="00A96735">
              <w:t xml:space="preserve">There are three park benches </w:t>
            </w:r>
            <w:r w:rsidR="0027140A" w:rsidRPr="00A96735">
              <w:t>in</w:t>
            </w:r>
            <w:r w:rsidR="00462ACA" w:rsidRPr="00A96735">
              <w:t xml:space="preserve"> the reserve and one rubbish bin.</w:t>
            </w:r>
            <w:r w:rsidR="00C9686A">
              <w:t xml:space="preserve"> </w:t>
            </w:r>
            <w:proofErr w:type="spellStart"/>
            <w:r w:rsidR="00462ACA" w:rsidRPr="00A96735">
              <w:t>Edendale</w:t>
            </w:r>
            <w:proofErr w:type="spellEnd"/>
            <w:r w:rsidR="00462ACA" w:rsidRPr="00A96735">
              <w:t xml:space="preserve"> Reserve currently </w:t>
            </w:r>
            <w:r w:rsidR="00C9686A">
              <w:t>has</w:t>
            </w:r>
            <w:r w:rsidR="00462ACA" w:rsidRPr="00A96735">
              <w:t xml:space="preserve"> a</w:t>
            </w:r>
            <w:r w:rsidR="0027140A" w:rsidRPr="00A96735">
              <w:t>n evening</w:t>
            </w:r>
            <w:r w:rsidR="00462ACA" w:rsidRPr="00A96735">
              <w:t xml:space="preserve"> liquor ban.</w:t>
            </w:r>
          </w:p>
          <w:p w:rsidR="00650E47" w:rsidRPr="00A96735" w:rsidRDefault="005B15E8" w:rsidP="006A050E">
            <w:pPr>
              <w:pStyle w:val="BodyText1"/>
            </w:pPr>
            <w:r w:rsidRPr="00A96735">
              <w:rPr>
                <w:noProof/>
                <w:lang w:val="en-NZ" w:eastAsia="en-NZ"/>
              </w:rPr>
              <w:drawing>
                <wp:anchor distT="0" distB="114935" distL="114300" distR="114300" simplePos="0" relativeHeight="251656192" behindDoc="1" locked="0" layoutInCell="1" allowOverlap="1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142240</wp:posOffset>
                  </wp:positionV>
                  <wp:extent cx="1951200" cy="1260000"/>
                  <wp:effectExtent l="0" t="0" r="0" b="0"/>
                  <wp:wrapSquare wrapText="bothSides"/>
                  <wp:docPr id="2" name="Picture 2" descr="edendale-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dale-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200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1504" w:rsidRPr="00A96735">
              <w:t xml:space="preserve">During </w:t>
            </w:r>
            <w:r w:rsidR="00650E47" w:rsidRPr="00A96735">
              <w:t xml:space="preserve">a lesson of safe walking with </w:t>
            </w:r>
            <w:r w:rsidR="00C9686A">
              <w:t>year 1–</w:t>
            </w:r>
            <w:r w:rsidR="00650E47" w:rsidRPr="00A96735">
              <w:t xml:space="preserve">2 </w:t>
            </w:r>
            <w:r w:rsidR="00164E17">
              <w:t xml:space="preserve">students </w:t>
            </w:r>
            <w:r w:rsidR="00650E47" w:rsidRPr="00A96735">
              <w:t xml:space="preserve">through </w:t>
            </w:r>
            <w:proofErr w:type="spellStart"/>
            <w:r w:rsidR="00650E47" w:rsidRPr="00A96735">
              <w:t>Edendale</w:t>
            </w:r>
            <w:proofErr w:type="spellEnd"/>
            <w:r w:rsidR="00650E47" w:rsidRPr="00A96735">
              <w:t xml:space="preserve"> Reserve</w:t>
            </w:r>
            <w:r w:rsidR="0027140A" w:rsidRPr="00A96735">
              <w:t>,</w:t>
            </w:r>
            <w:r w:rsidR="00650E47" w:rsidRPr="00A96735">
              <w:t xml:space="preserve"> the SCO observed two men </w:t>
            </w:r>
            <w:r w:rsidR="00164E17">
              <w:t xml:space="preserve">who were </w:t>
            </w:r>
            <w:r w:rsidR="00164E17" w:rsidRPr="00A96735">
              <w:t>sitting on a park bench</w:t>
            </w:r>
            <w:r w:rsidR="00164E17">
              <w:t xml:space="preserve"> and drinking</w:t>
            </w:r>
            <w:r w:rsidR="00650E47" w:rsidRPr="00A96735">
              <w:t xml:space="preserve"> alcohol.</w:t>
            </w:r>
            <w:r w:rsidR="00C9686A">
              <w:t xml:space="preserve"> </w:t>
            </w:r>
            <w:r w:rsidR="001D4ED3" w:rsidRPr="00A96735">
              <w:t xml:space="preserve">The two men </w:t>
            </w:r>
            <w:r w:rsidR="005C39E0" w:rsidRPr="00A96735">
              <w:t xml:space="preserve">were </w:t>
            </w:r>
            <w:r w:rsidR="001D4ED3" w:rsidRPr="00A96735">
              <w:t xml:space="preserve">still there during the lunch break while students </w:t>
            </w:r>
            <w:r w:rsidR="005C39E0" w:rsidRPr="00A96735">
              <w:t>played</w:t>
            </w:r>
            <w:r w:rsidR="001D4ED3" w:rsidRPr="00A96735">
              <w:t xml:space="preserve"> on the field.</w:t>
            </w:r>
          </w:p>
          <w:p w:rsidR="00844605" w:rsidRPr="00A96735" w:rsidRDefault="001D4ED3" w:rsidP="006A050E">
            <w:pPr>
              <w:pStyle w:val="BodyText1"/>
            </w:pPr>
            <w:r w:rsidRPr="00A96735">
              <w:t xml:space="preserve">The principal </w:t>
            </w:r>
            <w:r w:rsidR="00164E17">
              <w:t>contacted</w:t>
            </w:r>
            <w:r w:rsidRPr="00A96735">
              <w:t xml:space="preserve"> </w:t>
            </w:r>
            <w:r w:rsidR="005C39E0" w:rsidRPr="00A96735">
              <w:t xml:space="preserve">Police </w:t>
            </w:r>
            <w:r w:rsidR="00164E17">
              <w:t>about</w:t>
            </w:r>
            <w:r w:rsidRPr="00A96735">
              <w:t xml:space="preserve"> a ma</w:t>
            </w:r>
            <w:r w:rsidR="00164E17">
              <w:t>n</w:t>
            </w:r>
            <w:r w:rsidRPr="00A96735">
              <w:t xml:space="preserve"> who was sniffing out of a plastic bag on the field of </w:t>
            </w:r>
            <w:proofErr w:type="spellStart"/>
            <w:r w:rsidRPr="00A96735">
              <w:t>Edendale</w:t>
            </w:r>
            <w:proofErr w:type="spellEnd"/>
            <w:r w:rsidRPr="00A96735">
              <w:t xml:space="preserve"> Reserve. </w:t>
            </w:r>
            <w:r w:rsidR="005C39E0" w:rsidRPr="00A96735">
              <w:t>Th</w:t>
            </w:r>
            <w:r w:rsidR="00164E17">
              <w:t>is</w:t>
            </w:r>
            <w:r w:rsidR="005C39E0" w:rsidRPr="00A96735">
              <w:t xml:space="preserve"> prevented a sports lesson </w:t>
            </w:r>
            <w:r w:rsidR="00164E17">
              <w:t xml:space="preserve">being taken </w:t>
            </w:r>
            <w:r w:rsidR="00FF269B" w:rsidRPr="00A96735">
              <w:t>by a class teacher</w:t>
            </w:r>
            <w:r w:rsidR="005C39E0" w:rsidRPr="00A96735">
              <w:t>.</w:t>
            </w:r>
            <w:r w:rsidR="00FF269B" w:rsidRPr="00A96735">
              <w:t xml:space="preserve"> The SCO located and dealt with the </w:t>
            </w:r>
            <w:r w:rsidR="00164E17">
              <w:t>man</w:t>
            </w:r>
            <w:r w:rsidR="00FF269B" w:rsidRPr="00A96735">
              <w:t>.</w:t>
            </w:r>
          </w:p>
        </w:tc>
      </w:tr>
      <w:tr w:rsidR="00F73E0C" w:rsidTr="00C9686A">
        <w:tc>
          <w:tcPr>
            <w:tcW w:w="996" w:type="pct"/>
          </w:tcPr>
          <w:p w:rsidR="00F73E0C" w:rsidRPr="00C16389" w:rsidRDefault="00F73E0C" w:rsidP="00291FE9">
            <w:pPr>
              <w:pStyle w:val="Heading2"/>
            </w:pPr>
            <w:r w:rsidRPr="00C16389">
              <w:t>Short-term goal</w:t>
            </w:r>
          </w:p>
        </w:tc>
        <w:tc>
          <w:tcPr>
            <w:tcW w:w="4004" w:type="pct"/>
          </w:tcPr>
          <w:p w:rsidR="00F73E0C" w:rsidRDefault="00BF5546" w:rsidP="006A050E">
            <w:pPr>
              <w:pStyle w:val="BodyText1"/>
            </w:pPr>
            <w:r w:rsidRPr="00A96735">
              <w:t xml:space="preserve">To </w:t>
            </w:r>
            <w:r w:rsidR="00164E17">
              <w:t>create</w:t>
            </w:r>
            <w:r w:rsidR="00FF269B" w:rsidRPr="00A96735">
              <w:t xml:space="preserve"> a system to </w:t>
            </w:r>
            <w:r w:rsidR="00164E17">
              <w:t>help</w:t>
            </w:r>
            <w:r w:rsidR="00FF269B" w:rsidRPr="00A96735">
              <w:t xml:space="preserve"> the school deal with the broken glass and rubbish</w:t>
            </w:r>
            <w:r w:rsidR="0027140A" w:rsidRPr="00A96735">
              <w:t>,</w:t>
            </w:r>
            <w:r w:rsidR="00FF269B" w:rsidRPr="00A96735">
              <w:t xml:space="preserve"> and to </w:t>
            </w:r>
            <w:r w:rsidRPr="00A96735">
              <w:t>decrease the number of incidents</w:t>
            </w:r>
            <w:r w:rsidR="00164E17">
              <w:t xml:space="preserve"> of littering and other unlawful uses of the reserve</w:t>
            </w:r>
            <w:r w:rsidR="00FF269B" w:rsidRPr="00A96735">
              <w:t>.</w:t>
            </w:r>
          </w:p>
          <w:p w:rsidR="006A050E" w:rsidRPr="00A96735" w:rsidRDefault="006A050E" w:rsidP="006A050E">
            <w:pPr>
              <w:pStyle w:val="BodyText1"/>
            </w:pPr>
          </w:p>
        </w:tc>
      </w:tr>
      <w:tr w:rsidR="00F73E0C" w:rsidTr="00C9686A">
        <w:tc>
          <w:tcPr>
            <w:tcW w:w="996" w:type="pct"/>
          </w:tcPr>
          <w:p w:rsidR="00F73E0C" w:rsidRPr="00C16389" w:rsidRDefault="00F73E0C" w:rsidP="00291FE9">
            <w:pPr>
              <w:pStyle w:val="Heading2"/>
            </w:pPr>
            <w:r>
              <w:lastRenderedPageBreak/>
              <w:t>L</w:t>
            </w:r>
            <w:r w:rsidRPr="00C16389">
              <w:t>ong-term goal</w:t>
            </w:r>
            <w:r w:rsidR="007C393D">
              <w:t>s</w:t>
            </w:r>
          </w:p>
        </w:tc>
        <w:tc>
          <w:tcPr>
            <w:tcW w:w="4004" w:type="pct"/>
          </w:tcPr>
          <w:p w:rsidR="00F73E0C" w:rsidRPr="00A96735" w:rsidRDefault="00164E17" w:rsidP="006A050E">
            <w:pPr>
              <w:pStyle w:val="BodyText1"/>
            </w:pPr>
            <w:r>
              <w:t>To r</w:t>
            </w:r>
            <w:r w:rsidR="00650E47" w:rsidRPr="00A96735">
              <w:t xml:space="preserve">educe the amount of broken glass and rubbish left in </w:t>
            </w:r>
            <w:proofErr w:type="spellStart"/>
            <w:r w:rsidR="00650E47" w:rsidRPr="00A96735">
              <w:t>Edendale</w:t>
            </w:r>
            <w:proofErr w:type="spellEnd"/>
            <w:r w:rsidR="00650E47" w:rsidRPr="00A96735">
              <w:t xml:space="preserve"> Reserve.</w:t>
            </w:r>
          </w:p>
          <w:p w:rsidR="00B02B39" w:rsidRPr="00A96735" w:rsidRDefault="00164E17" w:rsidP="006A050E">
            <w:pPr>
              <w:pStyle w:val="BodyText1"/>
            </w:pPr>
            <w:r>
              <w:t>To r</w:t>
            </w:r>
            <w:r w:rsidR="00FF269B" w:rsidRPr="00A96735">
              <w:t>educ</w:t>
            </w:r>
            <w:r w:rsidR="009B2F88" w:rsidRPr="00A96735">
              <w:t>e</w:t>
            </w:r>
            <w:r w:rsidR="00FF269B" w:rsidRPr="00A96735">
              <w:t xml:space="preserve"> the </w:t>
            </w:r>
            <w:r w:rsidR="00B02B39" w:rsidRPr="00A96735">
              <w:t>number of issues reported by the school.</w:t>
            </w:r>
            <w:r w:rsidR="00C9686A">
              <w:t xml:space="preserve"> </w:t>
            </w:r>
          </w:p>
          <w:p w:rsidR="007C393D" w:rsidRPr="00A96735" w:rsidRDefault="00164E17" w:rsidP="006A050E">
            <w:pPr>
              <w:pStyle w:val="BodyText1"/>
            </w:pPr>
            <w:r>
              <w:t>To e</w:t>
            </w:r>
            <w:r w:rsidR="00B02B39" w:rsidRPr="00A96735">
              <w:t xml:space="preserve">ngage with the wider school community </w:t>
            </w:r>
            <w:r>
              <w:t>(</w:t>
            </w:r>
            <w:r w:rsidR="00B02B39" w:rsidRPr="00A96735">
              <w:t>such as local shops, residents, local businesses, Auckland Council</w:t>
            </w:r>
            <w:r w:rsidR="0027140A" w:rsidRPr="00A96735">
              <w:t>,</w:t>
            </w:r>
            <w:r w:rsidR="00B02B39" w:rsidRPr="00A96735">
              <w:t xml:space="preserve"> families, Community Police</w:t>
            </w:r>
            <w:r>
              <w:t>)</w:t>
            </w:r>
            <w:r w:rsidR="00B02B39" w:rsidRPr="00A96735">
              <w:t xml:space="preserve"> to encourage their assistance with helping reduce this issue by the end of </w:t>
            </w:r>
            <w:r>
              <w:t xml:space="preserve">the </w:t>
            </w:r>
            <w:r w:rsidRPr="00A96735">
              <w:t>2015</w:t>
            </w:r>
            <w:r>
              <w:t>–</w:t>
            </w:r>
            <w:r w:rsidRPr="00A96735">
              <w:t>2016</w:t>
            </w:r>
            <w:r>
              <w:t xml:space="preserve"> </w:t>
            </w:r>
            <w:r w:rsidR="00B02B39" w:rsidRPr="00A96735">
              <w:t>summer.</w:t>
            </w:r>
          </w:p>
        </w:tc>
      </w:tr>
      <w:tr w:rsidR="00F73E0C" w:rsidTr="00C9686A">
        <w:tc>
          <w:tcPr>
            <w:tcW w:w="996" w:type="pct"/>
          </w:tcPr>
          <w:p w:rsidR="00F73E0C" w:rsidRPr="00B16FCA" w:rsidRDefault="00F73E0C" w:rsidP="00291FE9">
            <w:pPr>
              <w:pStyle w:val="Heading2"/>
            </w:pPr>
            <w:r w:rsidRPr="00B16FCA">
              <w:t>Prevention activities</w:t>
            </w:r>
          </w:p>
        </w:tc>
        <w:tc>
          <w:tcPr>
            <w:tcW w:w="4004" w:type="pct"/>
          </w:tcPr>
          <w:p w:rsidR="00F73E0C" w:rsidRPr="00A96735" w:rsidRDefault="00F73E0C" w:rsidP="006A050E">
            <w:pPr>
              <w:pStyle w:val="BodyText1"/>
            </w:pPr>
            <w:r w:rsidRPr="00A96735">
              <w:t>Activities that occurred within a whole</w:t>
            </w:r>
            <w:r w:rsidR="00981F69" w:rsidRPr="00A96735">
              <w:t>-</w:t>
            </w:r>
            <w:r w:rsidRPr="00A96735">
              <w:t xml:space="preserve">school approach included: </w:t>
            </w:r>
          </w:p>
          <w:p w:rsidR="00F73E0C" w:rsidRPr="00A96735" w:rsidRDefault="009B2F88" w:rsidP="00A96735">
            <w:pPr>
              <w:pStyle w:val="Subhead"/>
              <w:spacing w:before="0" w:after="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96735">
              <w:rPr>
                <w:rFonts w:asciiTheme="minorHAnsi" w:hAnsiTheme="minorHAnsi" w:cstheme="minorHAnsi"/>
                <w:sz w:val="22"/>
                <w:szCs w:val="22"/>
              </w:rPr>
              <w:t>School ethos and environment</w:t>
            </w:r>
          </w:p>
          <w:p w:rsidR="00F73E0C" w:rsidRPr="00A96735" w:rsidRDefault="009B2F88" w:rsidP="006A050E">
            <w:pPr>
              <w:pStyle w:val="ListBullet"/>
            </w:pPr>
            <w:r w:rsidRPr="00A96735">
              <w:t xml:space="preserve">The </w:t>
            </w:r>
            <w:r w:rsidR="007A4B0F" w:rsidRPr="00A96735">
              <w:t xml:space="preserve">caretaker </w:t>
            </w:r>
            <w:r w:rsidR="004825CB">
              <w:t>walked</w:t>
            </w:r>
            <w:r w:rsidR="007A4B0F" w:rsidRPr="00A96735">
              <w:t xml:space="preserve"> through </w:t>
            </w:r>
            <w:proofErr w:type="spellStart"/>
            <w:r w:rsidR="007A4B0F" w:rsidRPr="00A96735">
              <w:t>Edendale</w:t>
            </w:r>
            <w:proofErr w:type="spellEnd"/>
            <w:r w:rsidR="007A4B0F" w:rsidRPr="00A96735">
              <w:t xml:space="preserve"> Reserve </w:t>
            </w:r>
            <w:r w:rsidR="004825CB">
              <w:t xml:space="preserve">each day </w:t>
            </w:r>
            <w:r w:rsidR="007A4B0F" w:rsidRPr="00A96735">
              <w:t>to assess dangerous litter.</w:t>
            </w:r>
            <w:r w:rsidR="00C9686A">
              <w:t xml:space="preserve"> </w:t>
            </w:r>
          </w:p>
          <w:p w:rsidR="00711A7E" w:rsidRPr="00A96735" w:rsidRDefault="007A4B0F" w:rsidP="006A050E">
            <w:pPr>
              <w:pStyle w:val="ListBullet"/>
            </w:pPr>
            <w:r w:rsidRPr="00A96735">
              <w:t xml:space="preserve">There is an overnight </w:t>
            </w:r>
            <w:r w:rsidR="0027140A" w:rsidRPr="00A96735">
              <w:t>l</w:t>
            </w:r>
            <w:r w:rsidRPr="00A96735">
              <w:t xml:space="preserve">iquor </w:t>
            </w:r>
            <w:r w:rsidR="0027140A" w:rsidRPr="00A96735">
              <w:t>b</w:t>
            </w:r>
            <w:r w:rsidRPr="00A96735">
              <w:t>an currently in place to deter people from consuming alcohol in the reserve at night.</w:t>
            </w:r>
          </w:p>
          <w:p w:rsidR="00BE509F" w:rsidRPr="00A96735" w:rsidRDefault="00E4682D" w:rsidP="006A050E">
            <w:pPr>
              <w:pStyle w:val="ListBullet"/>
            </w:pPr>
            <w:r w:rsidRPr="00A96735">
              <w:t xml:space="preserve">The SCO supported staff with </w:t>
            </w:r>
            <w:r w:rsidR="00650E47" w:rsidRPr="00A96735">
              <w:t>safe walking</w:t>
            </w:r>
            <w:r w:rsidRPr="00A96735">
              <w:t xml:space="preserve"> lessons</w:t>
            </w:r>
            <w:r w:rsidR="00650E47" w:rsidRPr="00A96735">
              <w:t xml:space="preserve"> </w:t>
            </w:r>
            <w:r w:rsidR="009B2F88" w:rsidRPr="00A96735">
              <w:t xml:space="preserve">that </w:t>
            </w:r>
            <w:r w:rsidRPr="00A96735">
              <w:t xml:space="preserve">included walking through the reserve and </w:t>
            </w:r>
            <w:r w:rsidR="009B2F88" w:rsidRPr="00A96735">
              <w:t xml:space="preserve">informing </w:t>
            </w:r>
            <w:r w:rsidRPr="00A96735">
              <w:t xml:space="preserve">students </w:t>
            </w:r>
            <w:r w:rsidR="009B2F88" w:rsidRPr="00A96735">
              <w:t xml:space="preserve">about </w:t>
            </w:r>
            <w:r w:rsidRPr="00A96735">
              <w:t xml:space="preserve">the potential dangers </w:t>
            </w:r>
            <w:r w:rsidR="004825CB">
              <w:t>(for example,</w:t>
            </w:r>
            <w:r w:rsidR="009B2F88" w:rsidRPr="00A96735">
              <w:t xml:space="preserve"> </w:t>
            </w:r>
            <w:r w:rsidRPr="00A96735">
              <w:t>glass on the footpaths</w:t>
            </w:r>
            <w:r w:rsidR="004825CB">
              <w:t>)</w:t>
            </w:r>
            <w:r w:rsidRPr="00A96735">
              <w:t xml:space="preserve"> </w:t>
            </w:r>
            <w:r w:rsidR="009B2F88" w:rsidRPr="00A96735">
              <w:t xml:space="preserve">and </w:t>
            </w:r>
            <w:r w:rsidR="004825CB">
              <w:t>to avoid</w:t>
            </w:r>
            <w:r w:rsidRPr="00A96735">
              <w:t xml:space="preserve"> people they did not know.</w:t>
            </w:r>
            <w:r w:rsidR="00650E47" w:rsidRPr="00A96735">
              <w:rPr>
                <w:b/>
              </w:rPr>
              <w:t xml:space="preserve"> </w:t>
            </w:r>
          </w:p>
          <w:p w:rsidR="00650E47" w:rsidRPr="00A96735" w:rsidRDefault="00747BFF" w:rsidP="006A050E">
            <w:pPr>
              <w:pStyle w:val="ListBullet"/>
            </w:pPr>
            <w:r w:rsidRPr="00A96735">
              <w:t>Four</w:t>
            </w:r>
            <w:r w:rsidR="00E4682D" w:rsidRPr="00A96735">
              <w:t xml:space="preserve"> students </w:t>
            </w:r>
            <w:r w:rsidR="009B2F88" w:rsidRPr="00A96735">
              <w:t xml:space="preserve">completed </w:t>
            </w:r>
            <w:r w:rsidR="00E4682D" w:rsidRPr="00A96735">
              <w:t>an en</w:t>
            </w:r>
            <w:r w:rsidR="00AD14B6" w:rsidRPr="00A96735">
              <w:t>quiry unit on the issue.</w:t>
            </w:r>
            <w:r w:rsidR="00C9686A">
              <w:t xml:space="preserve"> </w:t>
            </w:r>
            <w:r w:rsidR="009367FD" w:rsidRPr="00A96735">
              <w:t>The students wr</w:t>
            </w:r>
            <w:r w:rsidR="009B2F88" w:rsidRPr="00A96735">
              <w:t>o</w:t>
            </w:r>
            <w:r w:rsidR="009367FD" w:rsidRPr="00A96735">
              <w:t>te a letter to Auckland Council expressing their concerns and provide</w:t>
            </w:r>
            <w:r w:rsidR="0027140A" w:rsidRPr="00A96735">
              <w:t>d</w:t>
            </w:r>
            <w:r w:rsidR="009367FD" w:rsidRPr="00A96735">
              <w:t xml:space="preserve"> ideas on how to reduce the </w:t>
            </w:r>
            <w:r w:rsidR="004825CB">
              <w:t>problem</w:t>
            </w:r>
            <w:r w:rsidR="009367FD" w:rsidRPr="00A96735">
              <w:t>.</w:t>
            </w:r>
            <w:r w:rsidR="00C9686A">
              <w:t xml:space="preserve"> </w:t>
            </w:r>
            <w:r w:rsidR="009367FD" w:rsidRPr="00A96735">
              <w:t>Th</w:t>
            </w:r>
            <w:r w:rsidR="009B2F88" w:rsidRPr="00A96735">
              <w:t xml:space="preserve">e </w:t>
            </w:r>
            <w:r w:rsidR="004825CB">
              <w:t>c</w:t>
            </w:r>
            <w:r w:rsidR="009367FD" w:rsidRPr="00A96735">
              <w:t xml:space="preserve">ouncil replied with an outline </w:t>
            </w:r>
            <w:r w:rsidR="009B2F88" w:rsidRPr="00A96735">
              <w:t xml:space="preserve">of </w:t>
            </w:r>
            <w:r w:rsidR="004825CB">
              <w:t>its</w:t>
            </w:r>
            <w:r w:rsidR="009B2F88" w:rsidRPr="00A96735">
              <w:t xml:space="preserve"> plans for the r</w:t>
            </w:r>
            <w:r w:rsidR="009367FD" w:rsidRPr="00A96735">
              <w:t>eserve.</w:t>
            </w:r>
          </w:p>
          <w:p w:rsidR="009B2F88" w:rsidRPr="00A96735" w:rsidRDefault="009367FD" w:rsidP="006A050E">
            <w:pPr>
              <w:pStyle w:val="ListBullet"/>
            </w:pPr>
            <w:r w:rsidRPr="00A96735">
              <w:t xml:space="preserve">The students </w:t>
            </w:r>
            <w:r w:rsidR="009B2F88" w:rsidRPr="00A96735">
              <w:t xml:space="preserve">designed </w:t>
            </w:r>
            <w:r w:rsidRPr="00A96735">
              <w:t xml:space="preserve">a pamphlet </w:t>
            </w:r>
            <w:r w:rsidR="009B2F88" w:rsidRPr="00A96735">
              <w:t xml:space="preserve">and </w:t>
            </w:r>
            <w:r w:rsidRPr="00A96735">
              <w:t>a letterbox drop to inform local residents and shop owners about the issues</w:t>
            </w:r>
            <w:r w:rsidR="009B2F88" w:rsidRPr="00A96735">
              <w:t xml:space="preserve"> and</w:t>
            </w:r>
            <w:r w:rsidRPr="00A96735">
              <w:t xml:space="preserve"> ask them to be </w:t>
            </w:r>
            <w:r w:rsidR="004825CB">
              <w:t>on the lookout</w:t>
            </w:r>
            <w:r w:rsidRPr="00A96735">
              <w:t xml:space="preserve"> and </w:t>
            </w:r>
            <w:r w:rsidR="004825CB">
              <w:t xml:space="preserve">to </w:t>
            </w:r>
            <w:r w:rsidRPr="00A96735">
              <w:t>report any offenders to police.</w:t>
            </w:r>
            <w:r w:rsidR="00C9686A">
              <w:t xml:space="preserve"> </w:t>
            </w:r>
          </w:p>
          <w:p w:rsidR="006634C8" w:rsidRPr="00A96735" w:rsidRDefault="009367FD" w:rsidP="006A050E">
            <w:pPr>
              <w:pStyle w:val="ListBullet"/>
            </w:pPr>
            <w:r w:rsidRPr="00A96735">
              <w:t xml:space="preserve">The students </w:t>
            </w:r>
            <w:r w:rsidR="006634C8" w:rsidRPr="00A96735">
              <w:t xml:space="preserve">asked the three </w:t>
            </w:r>
            <w:r w:rsidR="000E3DC1" w:rsidRPr="00A96735">
              <w:t xml:space="preserve">nearby </w:t>
            </w:r>
            <w:r w:rsidR="006634C8" w:rsidRPr="00A96735">
              <w:t xml:space="preserve">businesses to display the pamphlets to </w:t>
            </w:r>
            <w:r w:rsidR="009B2F88" w:rsidRPr="00A96735">
              <w:t xml:space="preserve">increase community </w:t>
            </w:r>
            <w:r w:rsidR="006634C8" w:rsidRPr="00A96735">
              <w:t>awareness.</w:t>
            </w:r>
          </w:p>
          <w:p w:rsidR="00376CBC" w:rsidRPr="00A96735" w:rsidRDefault="00376CBC" w:rsidP="006A050E">
            <w:pPr>
              <w:pStyle w:val="ListBullet"/>
            </w:pPr>
            <w:r w:rsidRPr="00A96735">
              <w:t xml:space="preserve">Police were deployed to conduct foot patrols through the reserve when </w:t>
            </w:r>
            <w:r w:rsidR="004825CB">
              <w:t xml:space="preserve">they were </w:t>
            </w:r>
            <w:r w:rsidRPr="00A96735">
              <w:t>able</w:t>
            </w:r>
            <w:r w:rsidR="004825CB">
              <w:t xml:space="preserve"> to do so</w:t>
            </w:r>
            <w:r w:rsidRPr="00A96735">
              <w:t>.</w:t>
            </w:r>
            <w:r w:rsidR="00C9686A">
              <w:t xml:space="preserve"> </w:t>
            </w:r>
          </w:p>
          <w:p w:rsidR="00376CBC" w:rsidRPr="00A96735" w:rsidRDefault="00376CBC" w:rsidP="006A050E">
            <w:pPr>
              <w:pStyle w:val="ListBullet"/>
            </w:pPr>
            <w:r w:rsidRPr="00A96735">
              <w:t>The SCO complete</w:t>
            </w:r>
            <w:r w:rsidR="004825CB">
              <w:t>d</w:t>
            </w:r>
            <w:r w:rsidRPr="00A96735">
              <w:t xml:space="preserve"> a CPTED report </w:t>
            </w:r>
            <w:r w:rsidR="00D0449C" w:rsidRPr="00A96735">
              <w:t xml:space="preserve">that </w:t>
            </w:r>
            <w:r w:rsidRPr="00A96735">
              <w:t xml:space="preserve">identified all the issues </w:t>
            </w:r>
            <w:r w:rsidR="00D0449C" w:rsidRPr="00A96735">
              <w:t>summarised in this narrative</w:t>
            </w:r>
            <w:r w:rsidRPr="00A96735">
              <w:t>.</w:t>
            </w:r>
          </w:p>
          <w:p w:rsidR="00F73E0C" w:rsidRPr="00A96735" w:rsidRDefault="00F73E0C" w:rsidP="00A96735">
            <w:pPr>
              <w:pStyle w:val="Subhead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735">
              <w:rPr>
                <w:rFonts w:asciiTheme="minorHAnsi" w:hAnsiTheme="minorHAnsi" w:cstheme="minorHAnsi"/>
                <w:sz w:val="22"/>
                <w:szCs w:val="22"/>
              </w:rPr>
              <w:t>Community co</w:t>
            </w:r>
            <w:r w:rsidR="00747BFF" w:rsidRPr="00A96735">
              <w:rPr>
                <w:rFonts w:asciiTheme="minorHAnsi" w:hAnsiTheme="minorHAnsi" w:cstheme="minorHAnsi"/>
                <w:sz w:val="22"/>
                <w:szCs w:val="22"/>
              </w:rPr>
              <w:t>nnections</w:t>
            </w:r>
          </w:p>
          <w:p w:rsidR="00B02B39" w:rsidRPr="00A96735" w:rsidRDefault="004825CB" w:rsidP="006A050E">
            <w:pPr>
              <w:pStyle w:val="ListBullet"/>
              <w:numPr>
                <w:ilvl w:val="0"/>
                <w:numId w:val="10"/>
              </w:numPr>
            </w:pPr>
            <w:r>
              <w:t xml:space="preserve">Discussions about ways of dealing with the issues </w:t>
            </w:r>
            <w:r w:rsidR="00AA2279">
              <w:t>included</w:t>
            </w:r>
            <w:r>
              <w:t xml:space="preserve"> </w:t>
            </w:r>
            <w:r w:rsidR="00AF715D" w:rsidRPr="00A96735">
              <w:t xml:space="preserve">the </w:t>
            </w:r>
            <w:r>
              <w:t>p</w:t>
            </w:r>
            <w:r w:rsidR="00AF715D" w:rsidRPr="00A96735">
              <w:t xml:space="preserve">rincipal, </w:t>
            </w:r>
            <w:r w:rsidR="00AA2279">
              <w:t xml:space="preserve">school </w:t>
            </w:r>
            <w:r w:rsidR="00AF715D" w:rsidRPr="00A96735">
              <w:t>staff</w:t>
            </w:r>
            <w:r w:rsidR="00747BFF" w:rsidRPr="00A96735">
              <w:t>,</w:t>
            </w:r>
            <w:r w:rsidR="00AF715D" w:rsidRPr="00A96735">
              <w:t xml:space="preserve"> </w:t>
            </w:r>
            <w:r w:rsidR="00AA2279">
              <w:t xml:space="preserve">the school </w:t>
            </w:r>
            <w:r w:rsidR="00747BFF" w:rsidRPr="00A96735">
              <w:t xml:space="preserve">caretaker, </w:t>
            </w:r>
            <w:r w:rsidR="00C646E6" w:rsidRPr="00A96735">
              <w:t>Auckland Council</w:t>
            </w:r>
            <w:r w:rsidR="00747BFF" w:rsidRPr="00A96735">
              <w:t xml:space="preserve">, Police and </w:t>
            </w:r>
            <w:r w:rsidR="00AA2279">
              <w:t xml:space="preserve">the </w:t>
            </w:r>
            <w:r w:rsidR="00747BFF" w:rsidRPr="00A96735">
              <w:t>SCO</w:t>
            </w:r>
            <w:r w:rsidR="0027140A" w:rsidRPr="00A96735">
              <w:t>,</w:t>
            </w:r>
            <w:r w:rsidR="00747BFF" w:rsidRPr="00A96735">
              <w:t xml:space="preserve"> </w:t>
            </w:r>
            <w:r w:rsidR="00376CBC" w:rsidRPr="00A96735">
              <w:t>and local businesses</w:t>
            </w:r>
            <w:r w:rsidR="0027140A" w:rsidRPr="00A96735">
              <w:t>.</w:t>
            </w:r>
            <w:r w:rsidR="00376CBC" w:rsidRPr="00A96735">
              <w:t xml:space="preserve"> </w:t>
            </w:r>
          </w:p>
          <w:p w:rsidR="00D0449C" w:rsidRPr="00A96735" w:rsidRDefault="00844483" w:rsidP="006A050E">
            <w:pPr>
              <w:pStyle w:val="ListBullet"/>
              <w:numPr>
                <w:ilvl w:val="0"/>
                <w:numId w:val="10"/>
              </w:numPr>
            </w:pPr>
            <w:r w:rsidRPr="00A96735">
              <w:t xml:space="preserve">The </w:t>
            </w:r>
            <w:r w:rsidR="004825CB">
              <w:t>p</w:t>
            </w:r>
            <w:r w:rsidR="00376CBC" w:rsidRPr="00A96735">
              <w:t xml:space="preserve">rincipal, </w:t>
            </w:r>
            <w:r w:rsidR="00AA2279">
              <w:t xml:space="preserve">school </w:t>
            </w:r>
            <w:r w:rsidR="00376CBC" w:rsidRPr="00A96735">
              <w:t xml:space="preserve">staff, caretaker, Auckland Council, Police and SCO collaborated to </w:t>
            </w:r>
            <w:r w:rsidRPr="00A96735">
              <w:t xml:space="preserve">educate </w:t>
            </w:r>
            <w:r w:rsidR="00376CBC" w:rsidRPr="00A96735">
              <w:t xml:space="preserve">students </w:t>
            </w:r>
            <w:r w:rsidR="004825CB">
              <w:t>on</w:t>
            </w:r>
            <w:r w:rsidRPr="00A96735">
              <w:t xml:space="preserve"> safety when walking or using the reserve.</w:t>
            </w:r>
            <w:r w:rsidR="00C9686A">
              <w:t xml:space="preserve"> </w:t>
            </w:r>
          </w:p>
          <w:p w:rsidR="00D0449C" w:rsidRPr="00A96735" w:rsidRDefault="00D0449C" w:rsidP="006A050E">
            <w:pPr>
              <w:pStyle w:val="ListBullet"/>
              <w:numPr>
                <w:ilvl w:val="0"/>
                <w:numId w:val="10"/>
              </w:numPr>
            </w:pPr>
            <w:r w:rsidRPr="00A96735">
              <w:t xml:space="preserve">The </w:t>
            </w:r>
            <w:r w:rsidR="004825CB">
              <w:t>c</w:t>
            </w:r>
            <w:r w:rsidRPr="00A96735">
              <w:t>ouncil agreed to:</w:t>
            </w:r>
          </w:p>
          <w:p w:rsidR="00D0449C" w:rsidRPr="006A050E" w:rsidRDefault="007C393D" w:rsidP="006A050E">
            <w:pPr>
              <w:pStyle w:val="listbullet2"/>
            </w:pPr>
            <w:r w:rsidRPr="00A96735">
              <w:t>p</w:t>
            </w:r>
            <w:r w:rsidR="00D0449C" w:rsidRPr="006A050E">
              <w:t>rovid</w:t>
            </w:r>
            <w:r w:rsidR="00AA2279" w:rsidRPr="006A050E">
              <w:t>e</w:t>
            </w:r>
            <w:r w:rsidR="00D0449C" w:rsidRPr="006A050E">
              <w:t xml:space="preserve"> table seating on </w:t>
            </w:r>
            <w:proofErr w:type="spellStart"/>
            <w:r w:rsidR="00D0449C" w:rsidRPr="006A050E">
              <w:t>Sandringham</w:t>
            </w:r>
            <w:proofErr w:type="spellEnd"/>
            <w:r w:rsidR="00D0449C" w:rsidRPr="006A050E">
              <w:t xml:space="preserve"> Road at a location near to </w:t>
            </w:r>
            <w:r w:rsidR="000E3DC1" w:rsidRPr="006A050E">
              <w:t xml:space="preserve">the </w:t>
            </w:r>
            <w:r w:rsidR="0027140A" w:rsidRPr="006A050E">
              <w:t>p</w:t>
            </w:r>
            <w:r w:rsidR="00D0449C" w:rsidRPr="006A050E">
              <w:t xml:space="preserve">izza </w:t>
            </w:r>
            <w:r w:rsidR="000E3DC1" w:rsidRPr="006A050E">
              <w:t xml:space="preserve">shop </w:t>
            </w:r>
            <w:r w:rsidR="00D0449C" w:rsidRPr="006A050E">
              <w:t xml:space="preserve">to reduce the number of people who </w:t>
            </w:r>
            <w:r w:rsidR="00AA2279" w:rsidRPr="006A050E">
              <w:t>eat</w:t>
            </w:r>
            <w:r w:rsidR="00D0449C" w:rsidRPr="006A050E">
              <w:t xml:space="preserve"> their pizzas </w:t>
            </w:r>
            <w:r w:rsidR="00AA2279" w:rsidRPr="006A050E">
              <w:t>in the reserve</w:t>
            </w:r>
          </w:p>
          <w:p w:rsidR="00D0449C" w:rsidRPr="006A050E" w:rsidRDefault="00D0449C" w:rsidP="006A050E">
            <w:pPr>
              <w:pStyle w:val="listbullet2"/>
            </w:pPr>
            <w:r w:rsidRPr="006A050E">
              <w:t>increase</w:t>
            </w:r>
            <w:r w:rsidR="00AA2279" w:rsidRPr="006A050E">
              <w:t xml:space="preserve"> the </w:t>
            </w:r>
            <w:r w:rsidRPr="006A050E">
              <w:t>liquor ban to 24 hour</w:t>
            </w:r>
            <w:r w:rsidR="00AA2279" w:rsidRPr="006A050E">
              <w:t>s</w:t>
            </w:r>
            <w:r w:rsidRPr="006A050E">
              <w:t xml:space="preserve"> </w:t>
            </w:r>
          </w:p>
          <w:p w:rsidR="00D0449C" w:rsidRDefault="00D0449C" w:rsidP="006A050E">
            <w:pPr>
              <w:pStyle w:val="listbullet2"/>
            </w:pPr>
            <w:r w:rsidRPr="006A050E">
              <w:t>increas</w:t>
            </w:r>
            <w:r w:rsidR="00AA2279" w:rsidRPr="006A050E">
              <w:t>e</w:t>
            </w:r>
            <w:r w:rsidR="007C393D" w:rsidRPr="006A050E">
              <w:t xml:space="preserve"> </w:t>
            </w:r>
            <w:r w:rsidRPr="006A050E">
              <w:t>the frequency of inspection</w:t>
            </w:r>
            <w:r w:rsidR="007C393D" w:rsidRPr="006A050E">
              <w:t>s</w:t>
            </w:r>
            <w:r w:rsidRPr="006A050E">
              <w:t xml:space="preserve"> and lit</w:t>
            </w:r>
            <w:r w:rsidR="00AA2279" w:rsidRPr="006A050E">
              <w:t>ter pick-ups, especially Monday</w:t>
            </w:r>
            <w:r w:rsidRPr="006A050E">
              <w:t xml:space="preserve"> mornings</w:t>
            </w:r>
            <w:r w:rsidR="00C9686A" w:rsidRPr="006A050E">
              <w:t xml:space="preserve"> </w:t>
            </w:r>
          </w:p>
          <w:p w:rsidR="006A050E" w:rsidRDefault="006A050E" w:rsidP="006A050E">
            <w:pPr>
              <w:pStyle w:val="listbullet2"/>
              <w:numPr>
                <w:ilvl w:val="0"/>
                <w:numId w:val="0"/>
              </w:numPr>
              <w:ind w:left="720" w:hanging="360"/>
            </w:pPr>
          </w:p>
          <w:p w:rsidR="006A050E" w:rsidRPr="006A050E" w:rsidRDefault="006A050E" w:rsidP="006A050E">
            <w:pPr>
              <w:pStyle w:val="listbullet2"/>
              <w:numPr>
                <w:ilvl w:val="0"/>
                <w:numId w:val="0"/>
              </w:numPr>
              <w:ind w:left="720" w:hanging="360"/>
            </w:pPr>
          </w:p>
          <w:p w:rsidR="00D0449C" w:rsidRPr="00A96735" w:rsidRDefault="007C393D" w:rsidP="006A050E">
            <w:pPr>
              <w:pStyle w:val="listbullet2"/>
            </w:pPr>
            <w:proofErr w:type="gramStart"/>
            <w:r w:rsidRPr="006A050E">
              <w:lastRenderedPageBreak/>
              <w:t>p</w:t>
            </w:r>
            <w:r w:rsidR="00D0449C" w:rsidRPr="006A050E">
              <w:t>rovid</w:t>
            </w:r>
            <w:r w:rsidR="00AA2279" w:rsidRPr="006A050E">
              <w:t>e</w:t>
            </w:r>
            <w:proofErr w:type="gramEnd"/>
            <w:r w:rsidR="00D0449C" w:rsidRPr="006A050E">
              <w:t xml:space="preserve"> a small budget for landscaping within the reserve</w:t>
            </w:r>
            <w:r w:rsidR="0027140A" w:rsidRPr="006A050E">
              <w:t>,</w:t>
            </w:r>
            <w:r w:rsidR="00D0449C" w:rsidRPr="006A050E">
              <w:t xml:space="preserve"> including </w:t>
            </w:r>
            <w:r w:rsidR="00AA2279" w:rsidRPr="006A050E">
              <w:t xml:space="preserve">putting in </w:t>
            </w:r>
            <w:r w:rsidR="00D0449C" w:rsidRPr="006A050E">
              <w:t xml:space="preserve">an extra litter bin, trimming back vegetation around one of the seats to increase visibility, </w:t>
            </w:r>
            <w:r w:rsidR="00AA2279" w:rsidRPr="006A050E">
              <w:t xml:space="preserve">and </w:t>
            </w:r>
            <w:r w:rsidR="00D0449C" w:rsidRPr="006A050E">
              <w:t>replantin</w:t>
            </w:r>
            <w:r w:rsidR="00D0449C" w:rsidRPr="00A96735">
              <w:t xml:space="preserve">g </w:t>
            </w:r>
            <w:r w:rsidR="00AA2279">
              <w:t>with</w:t>
            </w:r>
            <w:r w:rsidR="00D0449C" w:rsidRPr="00A96735">
              <w:t xml:space="preserve"> low</w:t>
            </w:r>
            <w:r w:rsidR="00AA2279">
              <w:t>-growing</w:t>
            </w:r>
            <w:r w:rsidR="00D0449C" w:rsidRPr="00A96735">
              <w:t xml:space="preserve"> vegetation. </w:t>
            </w:r>
          </w:p>
          <w:p w:rsidR="00AA2279" w:rsidRPr="006A050E" w:rsidRDefault="002F3DCC" w:rsidP="006A050E">
            <w:pPr>
              <w:pStyle w:val="ListBullet"/>
              <w:numPr>
                <w:ilvl w:val="0"/>
                <w:numId w:val="10"/>
              </w:numPr>
            </w:pPr>
            <w:r w:rsidRPr="00A96735">
              <w:t xml:space="preserve">The </w:t>
            </w:r>
            <w:r w:rsidR="00AA2279">
              <w:t>p</w:t>
            </w:r>
            <w:r w:rsidRPr="00A96735">
              <w:t xml:space="preserve">rincipal and </w:t>
            </w:r>
            <w:r w:rsidR="00AA2279">
              <w:t xml:space="preserve">the </w:t>
            </w:r>
            <w:r w:rsidRPr="00A96735">
              <w:t xml:space="preserve">SCO have both written articles for the </w:t>
            </w:r>
            <w:r w:rsidR="0027140A" w:rsidRPr="00A96735">
              <w:t>s</w:t>
            </w:r>
            <w:r w:rsidRPr="00A96735">
              <w:t xml:space="preserve">chool newsletter outlining the concerns when students </w:t>
            </w:r>
            <w:r w:rsidR="00BC212A" w:rsidRPr="00A96735">
              <w:t>are walking through the reserve.</w:t>
            </w:r>
            <w:r w:rsidR="00C9686A">
              <w:t xml:space="preserve"> </w:t>
            </w:r>
            <w:r w:rsidR="00BC212A" w:rsidRPr="00A96735">
              <w:t xml:space="preserve">The </w:t>
            </w:r>
            <w:r w:rsidR="002115C0" w:rsidRPr="00A96735">
              <w:t>pamphlet</w:t>
            </w:r>
            <w:r w:rsidR="00BC212A" w:rsidRPr="00A96735">
              <w:t xml:space="preserve"> created by the students was also </w:t>
            </w:r>
            <w:r w:rsidR="00AA2279">
              <w:t>published</w:t>
            </w:r>
            <w:r w:rsidR="00BC212A" w:rsidRPr="00A96735">
              <w:t xml:space="preserve"> in the school newsletter.</w:t>
            </w:r>
          </w:p>
          <w:p w:rsidR="00F73E0C" w:rsidRPr="00A96735" w:rsidRDefault="00F73E0C" w:rsidP="00A96735">
            <w:pPr>
              <w:pStyle w:val="Subhead"/>
              <w:spacing w:before="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735">
              <w:rPr>
                <w:rFonts w:asciiTheme="minorHAnsi" w:hAnsiTheme="minorHAnsi" w:cstheme="minorHAnsi"/>
                <w:sz w:val="22"/>
                <w:szCs w:val="22"/>
              </w:rPr>
              <w:t>Curriculum teaching and learning</w:t>
            </w:r>
          </w:p>
          <w:p w:rsidR="002F3DCC" w:rsidRPr="00A96735" w:rsidRDefault="002F3DCC" w:rsidP="006A050E">
            <w:pPr>
              <w:pStyle w:val="ListBullet"/>
              <w:numPr>
                <w:ilvl w:val="0"/>
                <w:numId w:val="9"/>
              </w:numPr>
            </w:pPr>
            <w:r w:rsidRPr="00A96735">
              <w:t>The key message</w:t>
            </w:r>
            <w:r w:rsidR="00AA2279">
              <w:t>s</w:t>
            </w:r>
            <w:r w:rsidRPr="00A96735">
              <w:t xml:space="preserve"> of </w:t>
            </w:r>
            <w:r w:rsidR="000E3DC1" w:rsidRPr="00A96735">
              <w:t xml:space="preserve">the safe walking programme </w:t>
            </w:r>
            <w:r w:rsidR="0027140A" w:rsidRPr="00A96735">
              <w:t>were</w:t>
            </w:r>
            <w:r w:rsidRPr="00A96735">
              <w:t xml:space="preserve"> for the students to be responsible and not approach anyone they do not know in the reserve</w:t>
            </w:r>
            <w:r w:rsidR="0027140A" w:rsidRPr="00A96735">
              <w:t>,</w:t>
            </w:r>
            <w:r w:rsidRPr="00A96735">
              <w:t xml:space="preserve"> and to avoid the rubbish and broken glass.</w:t>
            </w:r>
          </w:p>
          <w:p w:rsidR="00844605" w:rsidRPr="00A96735" w:rsidRDefault="000E3DC1" w:rsidP="006A050E">
            <w:pPr>
              <w:pStyle w:val="ListBullet"/>
              <w:numPr>
                <w:ilvl w:val="0"/>
                <w:numId w:val="9"/>
              </w:numPr>
            </w:pPr>
            <w:r w:rsidRPr="00A96735">
              <w:t>A</w:t>
            </w:r>
            <w:r w:rsidR="002F3DCC" w:rsidRPr="00A96735">
              <w:t xml:space="preserve"> group of </w:t>
            </w:r>
            <w:r w:rsidRPr="00A96735">
              <w:t xml:space="preserve">four </w:t>
            </w:r>
            <w:r w:rsidR="002F3DCC" w:rsidRPr="00A96735">
              <w:t xml:space="preserve">students </w:t>
            </w:r>
            <w:r w:rsidRPr="00A96735">
              <w:t xml:space="preserve">completed </w:t>
            </w:r>
            <w:r w:rsidR="002F3DCC" w:rsidRPr="00A96735">
              <w:t xml:space="preserve">an enquiry </w:t>
            </w:r>
            <w:r w:rsidR="00AA2279">
              <w:t xml:space="preserve">in which they </w:t>
            </w:r>
            <w:proofErr w:type="spellStart"/>
            <w:r w:rsidRPr="00A96735">
              <w:t>analys</w:t>
            </w:r>
            <w:r w:rsidR="00AA2279">
              <w:t>ed</w:t>
            </w:r>
            <w:proofErr w:type="spellEnd"/>
            <w:r w:rsidRPr="00A96735">
              <w:t xml:space="preserve"> the issues, </w:t>
            </w:r>
            <w:r w:rsidR="002F3DCC" w:rsidRPr="00A96735">
              <w:t>wr</w:t>
            </w:r>
            <w:r w:rsidR="00AA2279">
              <w:t>ote</w:t>
            </w:r>
            <w:r w:rsidR="002F3DCC" w:rsidRPr="00A96735">
              <w:t xml:space="preserve"> to </w:t>
            </w:r>
            <w:r w:rsidR="00AA2279">
              <w:t xml:space="preserve">the </w:t>
            </w:r>
            <w:r w:rsidRPr="00A96735">
              <w:t xml:space="preserve">local </w:t>
            </w:r>
            <w:r w:rsidR="00AA2279">
              <w:t>c</w:t>
            </w:r>
            <w:r w:rsidR="002F3DCC" w:rsidRPr="00A96735">
              <w:t>ouncil outlining their concerns</w:t>
            </w:r>
            <w:r w:rsidRPr="00A96735">
              <w:t>,</w:t>
            </w:r>
            <w:r w:rsidR="002F3DCC" w:rsidRPr="00A96735">
              <w:t xml:space="preserve"> and design</w:t>
            </w:r>
            <w:r w:rsidR="00AA2279">
              <w:t>ed</w:t>
            </w:r>
            <w:r w:rsidR="002F3DCC" w:rsidRPr="00A96735">
              <w:t xml:space="preserve"> a pamphlet </w:t>
            </w:r>
            <w:r w:rsidR="00AA2279">
              <w:t>for</w:t>
            </w:r>
            <w:r w:rsidR="002F3DCC" w:rsidRPr="00A96735">
              <w:t xml:space="preserve"> local residents.</w:t>
            </w:r>
            <w:r w:rsidR="00C9686A">
              <w:t xml:space="preserve"> </w:t>
            </w:r>
            <w:r w:rsidR="00316C00" w:rsidRPr="00A96735">
              <w:t xml:space="preserve">This </w:t>
            </w:r>
            <w:r w:rsidR="0016521A" w:rsidRPr="00A96735">
              <w:t>initiative</w:t>
            </w:r>
            <w:r w:rsidR="00316C00" w:rsidRPr="00A96735">
              <w:t xml:space="preserve"> </w:t>
            </w:r>
            <w:r w:rsidR="00AA2279">
              <w:t>aimed</w:t>
            </w:r>
            <w:r w:rsidR="00316C00" w:rsidRPr="00A96735">
              <w:t xml:space="preserve"> to encourage the students to be aware of issues within their play area</w:t>
            </w:r>
            <w:r w:rsidR="0027140A" w:rsidRPr="00A96735">
              <w:t>,</w:t>
            </w:r>
            <w:r w:rsidR="00316C00" w:rsidRPr="00A96735">
              <w:t xml:space="preserve"> and to </w:t>
            </w:r>
            <w:r w:rsidR="00AA2279">
              <w:t>promote</w:t>
            </w:r>
            <w:r w:rsidR="00316C00" w:rsidRPr="00A96735">
              <w:t xml:space="preserve"> a safer environment for them.</w:t>
            </w:r>
          </w:p>
        </w:tc>
      </w:tr>
      <w:tr w:rsidR="00F73E0C" w:rsidTr="00C9686A">
        <w:tc>
          <w:tcPr>
            <w:tcW w:w="996" w:type="pct"/>
          </w:tcPr>
          <w:p w:rsidR="00F73E0C" w:rsidRPr="00B16FCA" w:rsidRDefault="00F73E0C" w:rsidP="00291FE9">
            <w:pPr>
              <w:pStyle w:val="Heading2"/>
            </w:pPr>
            <w:r w:rsidRPr="00B16FCA">
              <w:lastRenderedPageBreak/>
              <w:t>Impact</w:t>
            </w:r>
          </w:p>
        </w:tc>
        <w:tc>
          <w:tcPr>
            <w:tcW w:w="4004" w:type="pct"/>
          </w:tcPr>
          <w:p w:rsidR="007C393D" w:rsidRPr="006A050E" w:rsidRDefault="00AA2279" w:rsidP="006A050E">
            <w:pPr>
              <w:pStyle w:val="BodyText1"/>
              <w:rPr>
                <w:b/>
              </w:rPr>
            </w:pPr>
            <w:r w:rsidRPr="006A050E">
              <w:rPr>
                <w:b/>
              </w:rPr>
              <w:t xml:space="preserve">Short-term goal </w:t>
            </w:r>
          </w:p>
          <w:p w:rsidR="0016521A" w:rsidRPr="00A96735" w:rsidRDefault="00AA2279" w:rsidP="006A050E">
            <w:pPr>
              <w:pStyle w:val="BodyText1"/>
            </w:pPr>
            <w:r>
              <w:t>T</w:t>
            </w:r>
            <w:r w:rsidR="006442B6" w:rsidRPr="00A96735">
              <w:t xml:space="preserve">he </w:t>
            </w:r>
            <w:r>
              <w:t>p</w:t>
            </w:r>
            <w:r w:rsidR="006442B6" w:rsidRPr="00A96735">
              <w:t>rincipal</w:t>
            </w:r>
            <w:r w:rsidR="000E3DC1" w:rsidRPr="00A96735">
              <w:t>,</w:t>
            </w:r>
            <w:r w:rsidR="006442B6" w:rsidRPr="00A96735">
              <w:t xml:space="preserve"> the SCO and the </w:t>
            </w:r>
            <w:r w:rsidR="00A3131A" w:rsidRPr="00A96735">
              <w:t xml:space="preserve">local </w:t>
            </w:r>
            <w:r>
              <w:t>c</w:t>
            </w:r>
            <w:r w:rsidR="006442B6" w:rsidRPr="00A96735">
              <w:t xml:space="preserve">ouncil </w:t>
            </w:r>
            <w:r w:rsidR="000E3DC1" w:rsidRPr="00A96735">
              <w:t>work</w:t>
            </w:r>
            <w:r>
              <w:t>ed</w:t>
            </w:r>
            <w:r w:rsidR="000E3DC1" w:rsidRPr="00A96735">
              <w:t xml:space="preserve"> together to </w:t>
            </w:r>
            <w:r w:rsidR="006442B6" w:rsidRPr="00A96735">
              <w:t xml:space="preserve">ensure </w:t>
            </w:r>
            <w:r>
              <w:t xml:space="preserve">that </w:t>
            </w:r>
            <w:r w:rsidR="000E3DC1" w:rsidRPr="00A96735">
              <w:t xml:space="preserve">council </w:t>
            </w:r>
            <w:r w:rsidR="006442B6" w:rsidRPr="00A96735">
              <w:t xml:space="preserve">contractors </w:t>
            </w:r>
            <w:proofErr w:type="spellStart"/>
            <w:r w:rsidR="006442B6" w:rsidRPr="00A96735">
              <w:t>organi</w:t>
            </w:r>
            <w:r w:rsidR="000E3DC1" w:rsidRPr="00A96735">
              <w:t>s</w:t>
            </w:r>
            <w:r w:rsidR="006442B6" w:rsidRPr="00A96735">
              <w:t>ed</w:t>
            </w:r>
            <w:proofErr w:type="spellEnd"/>
            <w:r w:rsidR="006442B6" w:rsidRPr="00A96735">
              <w:t xml:space="preserve"> </w:t>
            </w:r>
            <w:r w:rsidR="000E3DC1" w:rsidRPr="00A96735">
              <w:t>regular cleaning of the reserve</w:t>
            </w:r>
            <w:r w:rsidR="0027140A" w:rsidRPr="00A96735">
              <w:t>,</w:t>
            </w:r>
            <w:r w:rsidR="000E3DC1" w:rsidRPr="00A96735">
              <w:t xml:space="preserve"> </w:t>
            </w:r>
            <w:r w:rsidR="006442B6" w:rsidRPr="00A96735">
              <w:t>rather than the school caretaker doing it.</w:t>
            </w:r>
          </w:p>
          <w:p w:rsidR="007C393D" w:rsidRPr="006A050E" w:rsidRDefault="00AA2279" w:rsidP="006A050E">
            <w:pPr>
              <w:pStyle w:val="BodyText1"/>
              <w:rPr>
                <w:b/>
                <w:i/>
              </w:rPr>
            </w:pPr>
            <w:r w:rsidRPr="006A050E">
              <w:rPr>
                <w:b/>
              </w:rPr>
              <w:t>Long-term goal</w:t>
            </w:r>
            <w:r w:rsidRPr="006A050E">
              <w:rPr>
                <w:b/>
                <w:i/>
              </w:rPr>
              <w:t xml:space="preserve"> </w:t>
            </w:r>
          </w:p>
          <w:p w:rsidR="00844605" w:rsidRPr="00A96735" w:rsidRDefault="000E3DC1" w:rsidP="006A050E">
            <w:pPr>
              <w:pStyle w:val="BodyText1"/>
            </w:pPr>
            <w:r w:rsidRPr="00A96735">
              <w:t xml:space="preserve">By </w:t>
            </w:r>
            <w:r w:rsidR="005A29D6">
              <w:t>T</w:t>
            </w:r>
            <w:r w:rsidR="006442B6" w:rsidRPr="00A96735">
              <w:t xml:space="preserve">erm 4 </w:t>
            </w:r>
            <w:r w:rsidR="00A3131A" w:rsidRPr="00A96735">
              <w:t>t</w:t>
            </w:r>
            <w:r w:rsidR="006442B6" w:rsidRPr="00A96735">
              <w:t xml:space="preserve">he </w:t>
            </w:r>
            <w:r w:rsidR="00AA2279">
              <w:t>p</w:t>
            </w:r>
            <w:r w:rsidR="006442B6" w:rsidRPr="00A96735">
              <w:t>rincipal ha</w:t>
            </w:r>
            <w:r w:rsidR="00A3131A" w:rsidRPr="00A96735">
              <w:t>d</w:t>
            </w:r>
            <w:r w:rsidR="006442B6" w:rsidRPr="00A96735">
              <w:t xml:space="preserve"> noticed an improvement with the reserve</w:t>
            </w:r>
            <w:r w:rsidR="0027140A" w:rsidRPr="00A96735">
              <w:t>,</w:t>
            </w:r>
            <w:r w:rsidR="006442B6" w:rsidRPr="00A96735">
              <w:t xml:space="preserve"> and </w:t>
            </w:r>
            <w:r w:rsidR="00CC735E">
              <w:t>there were no reports</w:t>
            </w:r>
            <w:r w:rsidR="006442B6" w:rsidRPr="00A96735">
              <w:t xml:space="preserve"> of broken glass and rubbish left in the reserve.</w:t>
            </w:r>
          </w:p>
        </w:tc>
      </w:tr>
      <w:tr w:rsidR="00F73E0C" w:rsidTr="00C9686A">
        <w:tc>
          <w:tcPr>
            <w:tcW w:w="996" w:type="pct"/>
          </w:tcPr>
          <w:p w:rsidR="00F73E0C" w:rsidRPr="00B16FCA" w:rsidRDefault="00F73E0C" w:rsidP="00291FE9">
            <w:pPr>
              <w:pStyle w:val="Heading2"/>
            </w:pPr>
            <w:r>
              <w:t>Next steps</w:t>
            </w:r>
          </w:p>
        </w:tc>
        <w:tc>
          <w:tcPr>
            <w:tcW w:w="4004" w:type="pct"/>
          </w:tcPr>
          <w:p w:rsidR="00F73E0C" w:rsidRPr="00A96735" w:rsidRDefault="00CC735E" w:rsidP="006A050E">
            <w:pPr>
              <w:pStyle w:val="BodyText1"/>
            </w:pPr>
            <w:r>
              <w:t>Police will</w:t>
            </w:r>
            <w:r w:rsidR="00650E47" w:rsidRPr="00A96735">
              <w:t xml:space="preserve"> enforce </w:t>
            </w:r>
            <w:r>
              <w:t xml:space="preserve">the </w:t>
            </w:r>
            <w:r w:rsidR="00A3131A" w:rsidRPr="00A96735">
              <w:t xml:space="preserve">revised </w:t>
            </w:r>
            <w:r w:rsidR="00650E47" w:rsidRPr="00A96735">
              <w:t>alcohol ban</w:t>
            </w:r>
            <w:r w:rsidR="000A2957" w:rsidRPr="00A96735">
              <w:t xml:space="preserve"> and conduct patrols through the reserve.</w:t>
            </w:r>
          </w:p>
          <w:p w:rsidR="000A2957" w:rsidRPr="00A96735" w:rsidRDefault="00CC735E" w:rsidP="006A050E">
            <w:pPr>
              <w:pStyle w:val="BodyText1"/>
            </w:pPr>
            <w:r>
              <w:t>The local c</w:t>
            </w:r>
            <w:r w:rsidR="000A2957" w:rsidRPr="00A96735">
              <w:t xml:space="preserve">ouncil </w:t>
            </w:r>
            <w:r>
              <w:t>will</w:t>
            </w:r>
            <w:r w:rsidR="000A2957" w:rsidRPr="00A96735">
              <w:t xml:space="preserve"> </w:t>
            </w:r>
            <w:r>
              <w:t>put</w:t>
            </w:r>
            <w:r w:rsidR="000A2957" w:rsidRPr="00A96735">
              <w:t xml:space="preserve"> </w:t>
            </w:r>
            <w:r>
              <w:t>its</w:t>
            </w:r>
            <w:r w:rsidR="000A2957" w:rsidRPr="00A96735">
              <w:t xml:space="preserve"> recommendations </w:t>
            </w:r>
            <w:r>
              <w:t xml:space="preserve">into practice </w:t>
            </w:r>
            <w:r w:rsidR="00A3131A" w:rsidRPr="00A96735">
              <w:t xml:space="preserve">as </w:t>
            </w:r>
            <w:r w:rsidR="000A2957" w:rsidRPr="00A96735">
              <w:t>budget allows</w:t>
            </w:r>
            <w:r w:rsidR="006442B6" w:rsidRPr="00A96735">
              <w:t>.</w:t>
            </w:r>
          </w:p>
          <w:p w:rsidR="006442B6" w:rsidRPr="00A96735" w:rsidRDefault="006442B6" w:rsidP="006A050E">
            <w:pPr>
              <w:pStyle w:val="BodyText1"/>
            </w:pPr>
            <w:r w:rsidRPr="00A96735">
              <w:t xml:space="preserve">Contractors for Auckland Council </w:t>
            </w:r>
            <w:r w:rsidR="00CC735E">
              <w:t>will</w:t>
            </w:r>
            <w:r w:rsidRPr="00A96735">
              <w:t xml:space="preserve"> </w:t>
            </w:r>
            <w:r w:rsidR="00747BFF" w:rsidRPr="00A96735">
              <w:t xml:space="preserve">clean </w:t>
            </w:r>
            <w:r w:rsidRPr="00A96735">
              <w:t xml:space="preserve">the reserve </w:t>
            </w:r>
            <w:r w:rsidR="00CC735E">
              <w:t>each week</w:t>
            </w:r>
            <w:r w:rsidRPr="00A96735">
              <w:t xml:space="preserve"> </w:t>
            </w:r>
            <w:r w:rsidR="00747BFF" w:rsidRPr="00A96735">
              <w:t xml:space="preserve">and empty </w:t>
            </w:r>
            <w:r w:rsidRPr="00A96735">
              <w:t xml:space="preserve">rubbish bins </w:t>
            </w:r>
            <w:r w:rsidR="00747BFF" w:rsidRPr="00A96735">
              <w:t>before they get overf</w:t>
            </w:r>
            <w:r w:rsidR="0027140A" w:rsidRPr="00A96735">
              <w:t>u</w:t>
            </w:r>
            <w:r w:rsidR="00747BFF" w:rsidRPr="00A96735">
              <w:t>ll</w:t>
            </w:r>
            <w:r w:rsidRPr="00A96735">
              <w:t>.</w:t>
            </w:r>
          </w:p>
          <w:p w:rsidR="00423CF4" w:rsidRPr="00A96735" w:rsidRDefault="00747BFF" w:rsidP="006A050E">
            <w:pPr>
              <w:pStyle w:val="BodyText1"/>
            </w:pPr>
            <w:r w:rsidRPr="00A96735">
              <w:t>The s</w:t>
            </w:r>
            <w:r w:rsidR="000A2957" w:rsidRPr="00A96735">
              <w:t xml:space="preserve">chool </w:t>
            </w:r>
            <w:r w:rsidR="00CC735E">
              <w:t>will</w:t>
            </w:r>
            <w:r w:rsidR="000A2957" w:rsidRPr="00A96735">
              <w:t xml:space="preserve"> </w:t>
            </w:r>
            <w:r w:rsidRPr="00A96735">
              <w:t xml:space="preserve">monitor and report </w:t>
            </w:r>
            <w:r w:rsidR="000A2957" w:rsidRPr="00A96735">
              <w:t>any further incidents.</w:t>
            </w:r>
          </w:p>
          <w:p w:rsidR="00B02B39" w:rsidRPr="00A96735" w:rsidRDefault="00CC735E" w:rsidP="006A050E">
            <w:pPr>
              <w:pStyle w:val="BodyText1"/>
            </w:pPr>
            <w:r>
              <w:t>The school will c</w:t>
            </w:r>
            <w:r w:rsidR="00747BFF" w:rsidRPr="00A96735">
              <w:t xml:space="preserve">ontinue </w:t>
            </w:r>
            <w:r>
              <w:t>to hold</w:t>
            </w:r>
            <w:r w:rsidR="00747BFF" w:rsidRPr="00A96735">
              <w:t xml:space="preserve"> </w:t>
            </w:r>
            <w:r w:rsidR="006442B6" w:rsidRPr="00A96735">
              <w:t xml:space="preserve">safe walking </w:t>
            </w:r>
            <w:r w:rsidR="00747BFF" w:rsidRPr="00A96735">
              <w:t xml:space="preserve">lessons that include safety from rubbish and </w:t>
            </w:r>
            <w:r w:rsidR="0027140A" w:rsidRPr="00A96735">
              <w:t>personal safety.</w:t>
            </w:r>
          </w:p>
          <w:p w:rsidR="002115C0" w:rsidRPr="00A96735" w:rsidRDefault="00CC735E" w:rsidP="006A050E">
            <w:pPr>
              <w:pStyle w:val="BodyText1"/>
            </w:pPr>
            <w:r>
              <w:t xml:space="preserve">Installing flood lights in the reserve and </w:t>
            </w:r>
            <w:r w:rsidRPr="00A96735">
              <w:t xml:space="preserve">CCTV cameras </w:t>
            </w:r>
            <w:r>
              <w:t xml:space="preserve">will be considered </w:t>
            </w:r>
            <w:r w:rsidRPr="00A96735">
              <w:t>as a deterrent</w:t>
            </w:r>
            <w:r>
              <w:t>.</w:t>
            </w:r>
          </w:p>
          <w:p w:rsidR="00844605" w:rsidRPr="00A96735" w:rsidRDefault="002115C0" w:rsidP="006A050E">
            <w:pPr>
              <w:pStyle w:val="BodyText1"/>
            </w:pPr>
            <w:r w:rsidRPr="00A96735">
              <w:t xml:space="preserve">The school </w:t>
            </w:r>
            <w:r w:rsidR="0027140A" w:rsidRPr="00A96735">
              <w:t>will u</w:t>
            </w:r>
            <w:r w:rsidR="00747BFF" w:rsidRPr="00A96735">
              <w:t xml:space="preserve">se local print media </w:t>
            </w:r>
            <w:r w:rsidRPr="00A96735">
              <w:t>if the issues continue.</w:t>
            </w:r>
          </w:p>
        </w:tc>
      </w:tr>
      <w:tr w:rsidR="00F73E0C" w:rsidTr="00C9686A">
        <w:tc>
          <w:tcPr>
            <w:tcW w:w="996" w:type="pct"/>
          </w:tcPr>
          <w:p w:rsidR="00F73E0C" w:rsidRDefault="00F73E0C" w:rsidP="00291FE9">
            <w:pPr>
              <w:pStyle w:val="Heading2"/>
            </w:pPr>
            <w:r>
              <w:t>Obstacles</w:t>
            </w:r>
          </w:p>
        </w:tc>
        <w:tc>
          <w:tcPr>
            <w:tcW w:w="4004" w:type="pct"/>
          </w:tcPr>
          <w:p w:rsidR="00BC212A" w:rsidRPr="00A96735" w:rsidRDefault="00A3131A" w:rsidP="006A050E">
            <w:pPr>
              <w:pStyle w:val="BodyText1"/>
            </w:pPr>
            <w:r w:rsidRPr="00A96735">
              <w:t>The main obstacle was that n</w:t>
            </w:r>
            <w:r w:rsidR="00BC212A" w:rsidRPr="00A96735">
              <w:t xml:space="preserve">either the school </w:t>
            </w:r>
            <w:r w:rsidRPr="00A96735">
              <w:t>n</w:t>
            </w:r>
            <w:r w:rsidR="00BC212A" w:rsidRPr="00A96735">
              <w:t>or the council appea</w:t>
            </w:r>
            <w:r w:rsidR="0027140A" w:rsidRPr="00A96735">
              <w:t>red</w:t>
            </w:r>
            <w:r w:rsidR="00BC212A" w:rsidRPr="00A96735">
              <w:t xml:space="preserve"> to have </w:t>
            </w:r>
            <w:r w:rsidR="00CC735E">
              <w:t>communicated</w:t>
            </w:r>
            <w:r w:rsidR="00BC212A" w:rsidRPr="00A96735">
              <w:t xml:space="preserve"> with each other on what they use the reserve for</w:t>
            </w:r>
            <w:r w:rsidR="0027140A" w:rsidRPr="00A96735">
              <w:t>,</w:t>
            </w:r>
            <w:r w:rsidR="00BC212A" w:rsidRPr="00A96735">
              <w:t xml:space="preserve"> and who should </w:t>
            </w:r>
            <w:r w:rsidR="00CC735E">
              <w:t>have</w:t>
            </w:r>
            <w:r w:rsidR="00BC212A" w:rsidRPr="00A96735">
              <w:t xml:space="preserve"> use of it.</w:t>
            </w:r>
          </w:p>
          <w:p w:rsidR="00B02B39" w:rsidRPr="00A96735" w:rsidRDefault="00CC735E" w:rsidP="006A050E">
            <w:pPr>
              <w:pStyle w:val="BodyText1"/>
            </w:pPr>
            <w:r>
              <w:t>O</w:t>
            </w:r>
            <w:r w:rsidR="006561DC" w:rsidRPr="00A96735">
              <w:t>ne</w:t>
            </w:r>
            <w:r w:rsidR="00A3131A" w:rsidRPr="00A96735">
              <w:t xml:space="preserve"> </w:t>
            </w:r>
            <w:r w:rsidR="002115C0" w:rsidRPr="00A96735">
              <w:t>business</w:t>
            </w:r>
            <w:r w:rsidR="00A3131A" w:rsidRPr="00A96735">
              <w:t>, which contributes to most of the rubbish,</w:t>
            </w:r>
            <w:r w:rsidR="002115C0" w:rsidRPr="00A96735">
              <w:t xml:space="preserve"> </w:t>
            </w:r>
            <w:r w:rsidR="006561DC" w:rsidRPr="00A96735">
              <w:t>was reluctant</w:t>
            </w:r>
            <w:r w:rsidR="00BC212A" w:rsidRPr="00A96735">
              <w:t xml:space="preserve"> to help</w:t>
            </w:r>
            <w:r w:rsidR="00A3131A" w:rsidRPr="00A96735">
              <w:t>.</w:t>
            </w:r>
          </w:p>
          <w:p w:rsidR="00844605" w:rsidRPr="00A96735" w:rsidRDefault="00BC212A" w:rsidP="006A050E">
            <w:pPr>
              <w:pStyle w:val="BodyText1"/>
            </w:pPr>
            <w:r w:rsidRPr="00A96735">
              <w:t xml:space="preserve">The </w:t>
            </w:r>
            <w:r w:rsidR="00A3131A" w:rsidRPr="00A96735">
              <w:t xml:space="preserve">third obstacle </w:t>
            </w:r>
            <w:r w:rsidR="006561DC" w:rsidRPr="00A96735">
              <w:t>wa</w:t>
            </w:r>
            <w:r w:rsidR="00A3131A" w:rsidRPr="00A96735">
              <w:t xml:space="preserve">s </w:t>
            </w:r>
            <w:r w:rsidR="006561DC" w:rsidRPr="00A96735">
              <w:t xml:space="preserve">the </w:t>
            </w:r>
            <w:r w:rsidR="00A3131A" w:rsidRPr="00A96735">
              <w:t xml:space="preserve">lack of </w:t>
            </w:r>
            <w:r w:rsidR="002115C0" w:rsidRPr="00A96735">
              <w:t xml:space="preserve">monitoring </w:t>
            </w:r>
            <w:r w:rsidR="00A3131A" w:rsidRPr="00A96735">
              <w:t xml:space="preserve">and guardianship </w:t>
            </w:r>
            <w:r w:rsidR="002115C0" w:rsidRPr="00A96735">
              <w:t xml:space="preserve">in the reserve </w:t>
            </w:r>
            <w:r w:rsidR="00CC735E">
              <w:t>to keep</w:t>
            </w:r>
            <w:r w:rsidR="002115C0" w:rsidRPr="00A96735">
              <w:t xml:space="preserve"> it safe</w:t>
            </w:r>
            <w:r w:rsidR="00CC735E">
              <w:t>.</w:t>
            </w:r>
            <w:r w:rsidR="006561DC" w:rsidRPr="00A96735">
              <w:t xml:space="preserve"> </w:t>
            </w:r>
            <w:r w:rsidR="00CC735E">
              <w:t>T</w:t>
            </w:r>
            <w:r w:rsidR="00A3131A" w:rsidRPr="00A96735">
              <w:t xml:space="preserve">his can be overcome </w:t>
            </w:r>
            <w:r w:rsidR="00CC735E">
              <w:t>by</w:t>
            </w:r>
            <w:r w:rsidR="00A3131A" w:rsidRPr="00A96735">
              <w:t xml:space="preserve"> applying CPTED principles</w:t>
            </w:r>
            <w:r w:rsidR="006561DC" w:rsidRPr="00A96735">
              <w:t>.</w:t>
            </w:r>
          </w:p>
        </w:tc>
      </w:tr>
      <w:tr w:rsidR="00F73E0C" w:rsidTr="00C9686A">
        <w:tc>
          <w:tcPr>
            <w:tcW w:w="996" w:type="pct"/>
          </w:tcPr>
          <w:p w:rsidR="00F73E0C" w:rsidRDefault="00F73E0C" w:rsidP="00291FE9">
            <w:pPr>
              <w:pStyle w:val="Heading2"/>
            </w:pPr>
            <w:r>
              <w:t>Improvements</w:t>
            </w:r>
          </w:p>
        </w:tc>
        <w:tc>
          <w:tcPr>
            <w:tcW w:w="4004" w:type="pct"/>
          </w:tcPr>
          <w:p w:rsidR="00CC735E" w:rsidRDefault="00CC735E" w:rsidP="006A050E">
            <w:pPr>
              <w:pStyle w:val="BodyText1"/>
            </w:pPr>
            <w:r>
              <w:t>The intervention would be improved by:</w:t>
            </w:r>
          </w:p>
          <w:p w:rsidR="00F73E0C" w:rsidRPr="00A96735" w:rsidRDefault="00CC735E" w:rsidP="006A050E">
            <w:pPr>
              <w:pStyle w:val="ListBullet"/>
              <w:numPr>
                <w:ilvl w:val="0"/>
                <w:numId w:val="15"/>
              </w:numPr>
            </w:pPr>
            <w:r>
              <w:t>i</w:t>
            </w:r>
            <w:r w:rsidR="00650E47" w:rsidRPr="00A96735">
              <w:t>dentify</w:t>
            </w:r>
            <w:r>
              <w:t>ing</w:t>
            </w:r>
            <w:r w:rsidR="00650E47" w:rsidRPr="00A96735">
              <w:t xml:space="preserve"> and contact</w:t>
            </w:r>
            <w:r>
              <w:t>ing</w:t>
            </w:r>
            <w:r w:rsidR="00650E47" w:rsidRPr="00A96735">
              <w:t xml:space="preserve"> other users of </w:t>
            </w:r>
            <w:proofErr w:type="spellStart"/>
            <w:r w:rsidR="00650E47" w:rsidRPr="00A96735">
              <w:t>Edendale</w:t>
            </w:r>
            <w:proofErr w:type="spellEnd"/>
            <w:r w:rsidR="00650E47" w:rsidRPr="00A96735">
              <w:t xml:space="preserve"> Reserve to ensure that they are supporting </w:t>
            </w:r>
            <w:r w:rsidR="002115C0" w:rsidRPr="00A96735">
              <w:t>safety within the reserve</w:t>
            </w:r>
          </w:p>
          <w:p w:rsidR="00844605" w:rsidRPr="00A96735" w:rsidRDefault="00CC735E" w:rsidP="006A050E">
            <w:pPr>
              <w:pStyle w:val="ListBullet"/>
              <w:numPr>
                <w:ilvl w:val="0"/>
                <w:numId w:val="15"/>
              </w:numPr>
            </w:pPr>
            <w:proofErr w:type="gramStart"/>
            <w:r>
              <w:lastRenderedPageBreak/>
              <w:t>c</w:t>
            </w:r>
            <w:r w:rsidR="002115C0" w:rsidRPr="00A96735">
              <w:t>reat</w:t>
            </w:r>
            <w:r>
              <w:t>ing</w:t>
            </w:r>
            <w:proofErr w:type="gramEnd"/>
            <w:r w:rsidR="002115C0" w:rsidRPr="00A96735">
              <w:t xml:space="preserve"> different ways for the parents and member</w:t>
            </w:r>
            <w:r>
              <w:t>s</w:t>
            </w:r>
            <w:r w:rsidR="002115C0" w:rsidRPr="00A96735">
              <w:t xml:space="preserve"> of the public to be contacted</w:t>
            </w:r>
            <w:r w:rsidR="006561DC" w:rsidRPr="00A96735">
              <w:t>,</w:t>
            </w:r>
            <w:r w:rsidR="002115C0" w:rsidRPr="00A96735">
              <w:t xml:space="preserve"> and gain</w:t>
            </w:r>
            <w:r>
              <w:t>ing</w:t>
            </w:r>
            <w:r w:rsidR="002115C0" w:rsidRPr="00A96735">
              <w:t xml:space="preserve"> their support with keeping the reserve safe for the </w:t>
            </w:r>
            <w:r w:rsidR="006A050E">
              <w:t>students</w:t>
            </w:r>
            <w:bookmarkStart w:id="0" w:name="_GoBack"/>
            <w:bookmarkEnd w:id="0"/>
            <w:r w:rsidR="002115C0" w:rsidRPr="00A96735">
              <w:t>.</w:t>
            </w:r>
          </w:p>
        </w:tc>
      </w:tr>
      <w:tr w:rsidR="00F73E0C" w:rsidTr="00C9686A">
        <w:tc>
          <w:tcPr>
            <w:tcW w:w="996" w:type="pct"/>
          </w:tcPr>
          <w:p w:rsidR="00F73E0C" w:rsidRPr="00B16FCA" w:rsidRDefault="00F73E0C" w:rsidP="00291FE9">
            <w:pPr>
              <w:pStyle w:val="Heading2"/>
            </w:pPr>
            <w:r w:rsidRPr="00B16FCA">
              <w:lastRenderedPageBreak/>
              <w:t>Conclusion</w:t>
            </w:r>
          </w:p>
        </w:tc>
        <w:tc>
          <w:tcPr>
            <w:tcW w:w="4004" w:type="pct"/>
          </w:tcPr>
          <w:p w:rsidR="007A4B0F" w:rsidRPr="00A96735" w:rsidRDefault="00A3131A" w:rsidP="006A050E">
            <w:pPr>
              <w:pStyle w:val="BodyText1"/>
            </w:pPr>
            <w:r w:rsidRPr="00A96735">
              <w:t>T</w:t>
            </w:r>
            <w:r w:rsidR="002115C0" w:rsidRPr="00A96735">
              <w:t xml:space="preserve">his intervention </w:t>
            </w:r>
            <w:r w:rsidRPr="00A96735">
              <w:t xml:space="preserve">has raised awareness </w:t>
            </w:r>
            <w:r w:rsidR="002115C0" w:rsidRPr="00A96735">
              <w:t xml:space="preserve">at </w:t>
            </w:r>
            <w:proofErr w:type="spellStart"/>
            <w:r w:rsidR="002115C0" w:rsidRPr="00A96735">
              <w:t>Edendale</w:t>
            </w:r>
            <w:proofErr w:type="spellEnd"/>
            <w:r w:rsidR="002115C0" w:rsidRPr="00A96735">
              <w:t xml:space="preserve"> School</w:t>
            </w:r>
            <w:r w:rsidRPr="00A96735">
              <w:t xml:space="preserve"> </w:t>
            </w:r>
            <w:r w:rsidR="00AE32AA">
              <w:t xml:space="preserve">– </w:t>
            </w:r>
            <w:r w:rsidR="002115C0" w:rsidRPr="00A96735">
              <w:t xml:space="preserve">incidents </w:t>
            </w:r>
            <w:r w:rsidR="00AE32AA">
              <w:t xml:space="preserve">are being reported </w:t>
            </w:r>
            <w:r w:rsidR="00844605" w:rsidRPr="00A96735">
              <w:t xml:space="preserve">promptly </w:t>
            </w:r>
            <w:r w:rsidR="002115C0" w:rsidRPr="00A96735">
              <w:t xml:space="preserve">so </w:t>
            </w:r>
            <w:r w:rsidR="00AE32AA">
              <w:t xml:space="preserve">that </w:t>
            </w:r>
            <w:r w:rsidR="002115C0" w:rsidRPr="00A96735">
              <w:t>t</w:t>
            </w:r>
            <w:r w:rsidR="00844605" w:rsidRPr="00A96735">
              <w:t>hey</w:t>
            </w:r>
            <w:r w:rsidR="002115C0" w:rsidRPr="00A96735">
              <w:t xml:space="preserve"> can be dealt with </w:t>
            </w:r>
            <w:r w:rsidR="00844605" w:rsidRPr="00A96735">
              <w:t>quickly</w:t>
            </w:r>
            <w:r w:rsidR="002115C0" w:rsidRPr="00A96735">
              <w:t>.</w:t>
            </w:r>
            <w:r w:rsidR="006561DC" w:rsidRPr="00A96735">
              <w:t xml:space="preserve"> </w:t>
            </w:r>
            <w:r w:rsidR="00844605" w:rsidRPr="00A96735">
              <w:t xml:space="preserve">The school is pleased that there has been a </w:t>
            </w:r>
            <w:r w:rsidR="007A4B0F" w:rsidRPr="00A96735">
              <w:t xml:space="preserve">reduction in dangerous litter </w:t>
            </w:r>
            <w:r w:rsidR="00844605" w:rsidRPr="00A96735">
              <w:t xml:space="preserve">and </w:t>
            </w:r>
            <w:r w:rsidR="006561DC" w:rsidRPr="00A96735">
              <w:t xml:space="preserve">that </w:t>
            </w:r>
            <w:r w:rsidR="00844605" w:rsidRPr="00A96735">
              <w:t xml:space="preserve">the collaboration </w:t>
            </w:r>
            <w:r w:rsidR="007A4B0F" w:rsidRPr="00A96735">
              <w:t>involved in this intervention has had a positive effect.</w:t>
            </w:r>
            <w:r w:rsidR="00C9686A">
              <w:t xml:space="preserve"> </w:t>
            </w:r>
          </w:p>
        </w:tc>
      </w:tr>
    </w:tbl>
    <w:p w:rsidR="00F73E0C" w:rsidRDefault="00F73E0C" w:rsidP="00881EEB"/>
    <w:p w:rsidR="00142332" w:rsidRDefault="00142332" w:rsidP="00881EEB">
      <w:pPr>
        <w:rPr>
          <w:rFonts w:ascii="Calibri" w:hAnsi="Calibri" w:cs="Calibri"/>
          <w:sz w:val="16"/>
          <w:szCs w:val="16"/>
        </w:rPr>
      </w:pPr>
    </w:p>
    <w:p w:rsidR="00142332" w:rsidRDefault="00142332" w:rsidP="00881EEB">
      <w:pPr>
        <w:rPr>
          <w:rFonts w:ascii="Calibri" w:hAnsi="Calibri" w:cs="Calibri"/>
          <w:sz w:val="16"/>
          <w:szCs w:val="16"/>
        </w:rPr>
      </w:pPr>
    </w:p>
    <w:sectPr w:rsidR="00142332" w:rsidSect="00EC05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FF101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F8" w:rsidRDefault="00A72FF8" w:rsidP="006E58DF">
      <w:r>
        <w:separator/>
      </w:r>
    </w:p>
  </w:endnote>
  <w:endnote w:type="continuationSeparator" w:id="0">
    <w:p w:rsidR="00A72FF8" w:rsidRDefault="00A72FF8" w:rsidP="006E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99" w:rsidRDefault="001D76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0A" w:rsidRPr="00C81643" w:rsidRDefault="0027140A" w:rsidP="00C81643">
    <w:pPr>
      <w:pStyle w:val="Footer"/>
    </w:pPr>
    <w:r>
      <w:t>2015</w:t>
    </w:r>
    <w:r>
      <w:tab/>
      <w:t xml:space="preserve"> New Zealand Police </w:t>
    </w:r>
    <w:r w:rsidRPr="00C81643">
      <w:tab/>
    </w:r>
    <w:r w:rsidRPr="00C81643">
      <w:tab/>
    </w:r>
    <w:r w:rsidR="00927E7C">
      <w:fldChar w:fldCharType="begin"/>
    </w:r>
    <w:r w:rsidR="00383098">
      <w:instrText xml:space="preserve"> PAGE   \* MERGEFORMAT </w:instrText>
    </w:r>
    <w:r w:rsidR="00927E7C">
      <w:fldChar w:fldCharType="separate"/>
    </w:r>
    <w:r w:rsidR="0060743A">
      <w:rPr>
        <w:noProof/>
      </w:rPr>
      <w:t>4</w:t>
    </w:r>
    <w:r w:rsidR="00927E7C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99" w:rsidRDefault="001D76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F8" w:rsidRDefault="00A72FF8" w:rsidP="006E58DF">
      <w:r>
        <w:separator/>
      </w:r>
    </w:p>
  </w:footnote>
  <w:footnote w:type="continuationSeparator" w:id="0">
    <w:p w:rsidR="00A72FF8" w:rsidRDefault="00A72FF8" w:rsidP="006E5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99" w:rsidRDefault="001D76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0A" w:rsidRPr="00C81643" w:rsidRDefault="0027140A" w:rsidP="00C81643">
    <w:pPr>
      <w:pStyle w:val="Header"/>
    </w:pPr>
    <w:r w:rsidRPr="00C81643">
      <w:t>School narrative</w:t>
    </w:r>
    <w:r w:rsidR="001D7699">
      <w:t>s</w:t>
    </w:r>
    <w:r>
      <w:t xml:space="preserve"> </w:t>
    </w:r>
    <w:r w:rsidRPr="00C81643">
      <w:tab/>
    </w:r>
    <w:r w:rsidRPr="00C81643">
      <w:tab/>
    </w:r>
    <w:r>
      <w:t>Responsible citizens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99" w:rsidRDefault="001D76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A104756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051C44AF"/>
    <w:multiLevelType w:val="hybridMultilevel"/>
    <w:tmpl w:val="A85C5562"/>
    <w:lvl w:ilvl="0" w:tplc="FC9A4994">
      <w:start w:val="1"/>
      <w:numFmt w:val="bullet"/>
      <w:pStyle w:val="listbullet2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2FD"/>
    <w:multiLevelType w:val="hybridMultilevel"/>
    <w:tmpl w:val="5972FD94"/>
    <w:lvl w:ilvl="0" w:tplc="E3780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40AEF16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655F41"/>
    <w:multiLevelType w:val="hybridMultilevel"/>
    <w:tmpl w:val="A2448D60"/>
    <w:lvl w:ilvl="0" w:tplc="2B3ADC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FB3BC2"/>
    <w:multiLevelType w:val="hybridMultilevel"/>
    <w:tmpl w:val="751411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FA40D4"/>
    <w:multiLevelType w:val="hybridMultilevel"/>
    <w:tmpl w:val="A044F1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EE18B6"/>
    <w:multiLevelType w:val="hybridMultilevel"/>
    <w:tmpl w:val="75548C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AEF16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C0646"/>
    <w:multiLevelType w:val="hybridMultilevel"/>
    <w:tmpl w:val="AD7E35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2B1E61"/>
    <w:multiLevelType w:val="hybridMultilevel"/>
    <w:tmpl w:val="4CE44C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F56BEB"/>
    <w:multiLevelType w:val="hybridMultilevel"/>
    <w:tmpl w:val="A1C237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446DA7"/>
    <w:multiLevelType w:val="hybridMultilevel"/>
    <w:tmpl w:val="2B26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56B15B8"/>
    <w:multiLevelType w:val="hybridMultilevel"/>
    <w:tmpl w:val="DA0EF02C"/>
    <w:lvl w:ilvl="0" w:tplc="E37806A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613E5E"/>
    <w:multiLevelType w:val="hybridMultilevel"/>
    <w:tmpl w:val="DEB8CF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9123FE"/>
    <w:multiLevelType w:val="hybridMultilevel"/>
    <w:tmpl w:val="EA5EB4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E24A2F"/>
    <w:multiLevelType w:val="hybridMultilevel"/>
    <w:tmpl w:val="2F86B6A8"/>
    <w:lvl w:ilvl="0" w:tplc="F57EAE4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F40AEF16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52845"/>
    <w:multiLevelType w:val="hybridMultilevel"/>
    <w:tmpl w:val="126047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3"/>
  </w:num>
  <w:num w:numId="8">
    <w:abstractNumId w:val="12"/>
  </w:num>
  <w:num w:numId="9">
    <w:abstractNumId w:val="8"/>
  </w:num>
  <w:num w:numId="10">
    <w:abstractNumId w:val="15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2"/>
  </w:num>
  <w:num w:numId="16">
    <w:abstractNumId w:val="1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maria">
    <w15:presenceInfo w15:providerId="None" w15:userId="Annam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1028"/>
  <w:defaultTabStop w:val="72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537"/>
    <w:rsid w:val="00014530"/>
    <w:rsid w:val="00031985"/>
    <w:rsid w:val="00044D40"/>
    <w:rsid w:val="000805D2"/>
    <w:rsid w:val="000947DC"/>
    <w:rsid w:val="000A2957"/>
    <w:rsid w:val="000A3ADC"/>
    <w:rsid w:val="000A7ED2"/>
    <w:rsid w:val="000B27E4"/>
    <w:rsid w:val="000C027E"/>
    <w:rsid w:val="000C79B7"/>
    <w:rsid w:val="000D3FD4"/>
    <w:rsid w:val="000E0EE7"/>
    <w:rsid w:val="000E3DC1"/>
    <w:rsid w:val="000E7B1B"/>
    <w:rsid w:val="0010058B"/>
    <w:rsid w:val="00101F99"/>
    <w:rsid w:val="00132A44"/>
    <w:rsid w:val="00142332"/>
    <w:rsid w:val="00152D65"/>
    <w:rsid w:val="001632DC"/>
    <w:rsid w:val="00164E17"/>
    <w:rsid w:val="0016521A"/>
    <w:rsid w:val="0018194B"/>
    <w:rsid w:val="00192DD8"/>
    <w:rsid w:val="001A08FD"/>
    <w:rsid w:val="001D0829"/>
    <w:rsid w:val="001D4ED3"/>
    <w:rsid w:val="001D6CC2"/>
    <w:rsid w:val="001D7699"/>
    <w:rsid w:val="001E1252"/>
    <w:rsid w:val="001E24CA"/>
    <w:rsid w:val="002115C0"/>
    <w:rsid w:val="002213C7"/>
    <w:rsid w:val="00230B13"/>
    <w:rsid w:val="00232843"/>
    <w:rsid w:val="002334B5"/>
    <w:rsid w:val="00243D52"/>
    <w:rsid w:val="0027140A"/>
    <w:rsid w:val="00281F8B"/>
    <w:rsid w:val="00291FE9"/>
    <w:rsid w:val="002A3446"/>
    <w:rsid w:val="002D4243"/>
    <w:rsid w:val="002F29CC"/>
    <w:rsid w:val="002F3DCC"/>
    <w:rsid w:val="00312136"/>
    <w:rsid w:val="00316C00"/>
    <w:rsid w:val="00320415"/>
    <w:rsid w:val="00333CF8"/>
    <w:rsid w:val="003373C0"/>
    <w:rsid w:val="00352672"/>
    <w:rsid w:val="003718A8"/>
    <w:rsid w:val="003730BE"/>
    <w:rsid w:val="00376CBC"/>
    <w:rsid w:val="00383098"/>
    <w:rsid w:val="00386F97"/>
    <w:rsid w:val="00387E10"/>
    <w:rsid w:val="003A7D4A"/>
    <w:rsid w:val="003D6AA7"/>
    <w:rsid w:val="003E1504"/>
    <w:rsid w:val="004075EF"/>
    <w:rsid w:val="00420D23"/>
    <w:rsid w:val="00423CF4"/>
    <w:rsid w:val="00434D87"/>
    <w:rsid w:val="00453326"/>
    <w:rsid w:val="00456FAD"/>
    <w:rsid w:val="00462ACA"/>
    <w:rsid w:val="004825CB"/>
    <w:rsid w:val="004C336E"/>
    <w:rsid w:val="004F453C"/>
    <w:rsid w:val="00500760"/>
    <w:rsid w:val="0050783C"/>
    <w:rsid w:val="005847F5"/>
    <w:rsid w:val="00585E03"/>
    <w:rsid w:val="005A18F1"/>
    <w:rsid w:val="005A29D6"/>
    <w:rsid w:val="005A4389"/>
    <w:rsid w:val="005B15E8"/>
    <w:rsid w:val="005C3138"/>
    <w:rsid w:val="005C39E0"/>
    <w:rsid w:val="005D45A5"/>
    <w:rsid w:val="005D6512"/>
    <w:rsid w:val="005F3BAE"/>
    <w:rsid w:val="0060743A"/>
    <w:rsid w:val="00634B32"/>
    <w:rsid w:val="006378FF"/>
    <w:rsid w:val="006442B6"/>
    <w:rsid w:val="0064571F"/>
    <w:rsid w:val="00650E47"/>
    <w:rsid w:val="0065242E"/>
    <w:rsid w:val="006536C0"/>
    <w:rsid w:val="006561DC"/>
    <w:rsid w:val="00656629"/>
    <w:rsid w:val="006634C8"/>
    <w:rsid w:val="00691886"/>
    <w:rsid w:val="00696DA9"/>
    <w:rsid w:val="006A050E"/>
    <w:rsid w:val="006C0799"/>
    <w:rsid w:val="006E30BC"/>
    <w:rsid w:val="006E58DF"/>
    <w:rsid w:val="006E6809"/>
    <w:rsid w:val="006F482C"/>
    <w:rsid w:val="006F560D"/>
    <w:rsid w:val="006F6ABC"/>
    <w:rsid w:val="00710DD2"/>
    <w:rsid w:val="00711A7E"/>
    <w:rsid w:val="00747BFF"/>
    <w:rsid w:val="00790460"/>
    <w:rsid w:val="007A4B0F"/>
    <w:rsid w:val="007B246A"/>
    <w:rsid w:val="007C393D"/>
    <w:rsid w:val="007C4DE0"/>
    <w:rsid w:val="007D344E"/>
    <w:rsid w:val="007E0E19"/>
    <w:rsid w:val="007E6C4E"/>
    <w:rsid w:val="007E78E5"/>
    <w:rsid w:val="007E7CA5"/>
    <w:rsid w:val="0080091B"/>
    <w:rsid w:val="008111D3"/>
    <w:rsid w:val="00823667"/>
    <w:rsid w:val="0082466B"/>
    <w:rsid w:val="00840528"/>
    <w:rsid w:val="00844483"/>
    <w:rsid w:val="00844605"/>
    <w:rsid w:val="00863083"/>
    <w:rsid w:val="008649A0"/>
    <w:rsid w:val="008805C8"/>
    <w:rsid w:val="00881EEB"/>
    <w:rsid w:val="00896DE8"/>
    <w:rsid w:val="008A5380"/>
    <w:rsid w:val="008B26D9"/>
    <w:rsid w:val="008F4B4B"/>
    <w:rsid w:val="008F533B"/>
    <w:rsid w:val="00907B85"/>
    <w:rsid w:val="0091338F"/>
    <w:rsid w:val="00927E7C"/>
    <w:rsid w:val="009367FD"/>
    <w:rsid w:val="0094123A"/>
    <w:rsid w:val="00955AD1"/>
    <w:rsid w:val="00981F69"/>
    <w:rsid w:val="00986FA6"/>
    <w:rsid w:val="00996BE2"/>
    <w:rsid w:val="009A1CDD"/>
    <w:rsid w:val="009B2F88"/>
    <w:rsid w:val="009B56F3"/>
    <w:rsid w:val="009D7058"/>
    <w:rsid w:val="009F53E0"/>
    <w:rsid w:val="00A018F6"/>
    <w:rsid w:val="00A07256"/>
    <w:rsid w:val="00A13377"/>
    <w:rsid w:val="00A3131A"/>
    <w:rsid w:val="00A63B2C"/>
    <w:rsid w:val="00A72FF8"/>
    <w:rsid w:val="00A82EC0"/>
    <w:rsid w:val="00A92FD7"/>
    <w:rsid w:val="00A9417D"/>
    <w:rsid w:val="00A94CD0"/>
    <w:rsid w:val="00A96735"/>
    <w:rsid w:val="00AA2279"/>
    <w:rsid w:val="00AC0AEA"/>
    <w:rsid w:val="00AD14B6"/>
    <w:rsid w:val="00AD1AE0"/>
    <w:rsid w:val="00AD6CD7"/>
    <w:rsid w:val="00AE32AA"/>
    <w:rsid w:val="00AF24B9"/>
    <w:rsid w:val="00AF389A"/>
    <w:rsid w:val="00AF5ABF"/>
    <w:rsid w:val="00AF6E36"/>
    <w:rsid w:val="00AF715D"/>
    <w:rsid w:val="00B02B39"/>
    <w:rsid w:val="00B16FCA"/>
    <w:rsid w:val="00B31AB8"/>
    <w:rsid w:val="00B400EF"/>
    <w:rsid w:val="00B45E46"/>
    <w:rsid w:val="00B52746"/>
    <w:rsid w:val="00B57135"/>
    <w:rsid w:val="00B73908"/>
    <w:rsid w:val="00B93640"/>
    <w:rsid w:val="00BA209B"/>
    <w:rsid w:val="00BC0387"/>
    <w:rsid w:val="00BC212A"/>
    <w:rsid w:val="00BC2B09"/>
    <w:rsid w:val="00BC4289"/>
    <w:rsid w:val="00BD3112"/>
    <w:rsid w:val="00BE509F"/>
    <w:rsid w:val="00BE7147"/>
    <w:rsid w:val="00BF5546"/>
    <w:rsid w:val="00BF6BA3"/>
    <w:rsid w:val="00C16389"/>
    <w:rsid w:val="00C27E91"/>
    <w:rsid w:val="00C30DE5"/>
    <w:rsid w:val="00C50587"/>
    <w:rsid w:val="00C646E6"/>
    <w:rsid w:val="00C81643"/>
    <w:rsid w:val="00C86EBB"/>
    <w:rsid w:val="00C9686A"/>
    <w:rsid w:val="00CA3071"/>
    <w:rsid w:val="00CB34E9"/>
    <w:rsid w:val="00CB5F4E"/>
    <w:rsid w:val="00CC735E"/>
    <w:rsid w:val="00CD590C"/>
    <w:rsid w:val="00CE5D71"/>
    <w:rsid w:val="00CF6433"/>
    <w:rsid w:val="00CF6EE7"/>
    <w:rsid w:val="00D0449C"/>
    <w:rsid w:val="00D1191F"/>
    <w:rsid w:val="00D14DCC"/>
    <w:rsid w:val="00D25541"/>
    <w:rsid w:val="00D25772"/>
    <w:rsid w:val="00D447D1"/>
    <w:rsid w:val="00D50CBE"/>
    <w:rsid w:val="00D51F01"/>
    <w:rsid w:val="00D546FF"/>
    <w:rsid w:val="00D60CBF"/>
    <w:rsid w:val="00D7383C"/>
    <w:rsid w:val="00D828C4"/>
    <w:rsid w:val="00D95D78"/>
    <w:rsid w:val="00DA1BA0"/>
    <w:rsid w:val="00DD0B57"/>
    <w:rsid w:val="00DD4F50"/>
    <w:rsid w:val="00DF121B"/>
    <w:rsid w:val="00E06537"/>
    <w:rsid w:val="00E152B0"/>
    <w:rsid w:val="00E168E1"/>
    <w:rsid w:val="00E2460E"/>
    <w:rsid w:val="00E25C5F"/>
    <w:rsid w:val="00E27158"/>
    <w:rsid w:val="00E3198E"/>
    <w:rsid w:val="00E3243F"/>
    <w:rsid w:val="00E3398D"/>
    <w:rsid w:val="00E4682D"/>
    <w:rsid w:val="00E61C79"/>
    <w:rsid w:val="00E81150"/>
    <w:rsid w:val="00E86F26"/>
    <w:rsid w:val="00E92FF3"/>
    <w:rsid w:val="00E949A2"/>
    <w:rsid w:val="00E9750E"/>
    <w:rsid w:val="00EC053A"/>
    <w:rsid w:val="00EC5DB1"/>
    <w:rsid w:val="00EF6E93"/>
    <w:rsid w:val="00F240EF"/>
    <w:rsid w:val="00F30F13"/>
    <w:rsid w:val="00F4567F"/>
    <w:rsid w:val="00F525FF"/>
    <w:rsid w:val="00F70938"/>
    <w:rsid w:val="00F73E0C"/>
    <w:rsid w:val="00F8207A"/>
    <w:rsid w:val="00F82384"/>
    <w:rsid w:val="00FB1034"/>
    <w:rsid w:val="00FF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69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Helvetica" w:hAnsi="Helvetica" w:cs="Helvetica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985"/>
    <w:pPr>
      <w:widowControl w:val="0"/>
      <w:spacing w:after="120" w:line="280" w:lineRule="atLeast"/>
      <w:outlineLvl w:val="1"/>
    </w:pPr>
    <w:rPr>
      <w:rFonts w:ascii="Helvetica" w:hAnsi="Helvetica" w:cs="Helvetica"/>
      <w:b/>
      <w:bCs/>
      <w:sz w:val="22"/>
      <w:szCs w:val="22"/>
    </w:rPr>
  </w:style>
  <w:style w:type="paragraph" w:styleId="Heading3">
    <w:name w:val="heading 3"/>
    <w:basedOn w:val="Heading4"/>
    <w:next w:val="Normal"/>
    <w:link w:val="Heading3Char"/>
    <w:uiPriority w:val="99"/>
    <w:qFormat/>
    <w:rsid w:val="0003198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31985"/>
    <w:pPr>
      <w:widowControl w:val="0"/>
      <w:spacing w:before="80" w:after="80"/>
      <w:outlineLvl w:val="3"/>
    </w:pPr>
    <w:rPr>
      <w:rFonts w:ascii="Helvetica" w:hAnsi="Helvetica" w:cs="Helvetic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05C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05C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05C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031985"/>
    <w:rPr>
      <w:rFonts w:ascii="Helvetica" w:hAnsi="Helvetica" w:cs="Helvetica"/>
      <w:b/>
      <w:bCs/>
      <w:sz w:val="18"/>
      <w:szCs w:val="18"/>
      <w:lang w:eastAsia="en-US"/>
    </w:rPr>
  </w:style>
  <w:style w:type="paragraph" w:customStyle="1" w:styleId="Redpara">
    <w:name w:val="Red para"/>
    <w:basedOn w:val="Normal"/>
    <w:uiPriority w:val="99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uiPriority w:val="99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 w:cs="Monotype Corsiva"/>
      <w:i/>
      <w:iCs/>
      <w:color w:val="008000"/>
    </w:rPr>
  </w:style>
  <w:style w:type="paragraph" w:customStyle="1" w:styleId="Style2">
    <w:name w:val="Style2"/>
    <w:basedOn w:val="Heading3"/>
    <w:uiPriority w:val="99"/>
    <w:rsid w:val="00A82EC0"/>
    <w:pPr>
      <w:tabs>
        <w:tab w:val="left" w:pos="357"/>
      </w:tabs>
      <w:spacing w:after="120"/>
    </w:pPr>
    <w:rPr>
      <w:sz w:val="24"/>
      <w:szCs w:val="24"/>
      <w:lang w:val="en-GB" w:eastAsia="en-NZ"/>
    </w:rPr>
  </w:style>
  <w:style w:type="table" w:styleId="TableGrid">
    <w:name w:val="Table Grid"/>
    <w:basedOn w:val="TableNormal"/>
    <w:uiPriority w:val="99"/>
    <w:rsid w:val="00790460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81643"/>
    <w:pPr>
      <w:tabs>
        <w:tab w:val="center" w:pos="4513"/>
        <w:tab w:val="right" w:pos="9026"/>
      </w:tabs>
    </w:pPr>
    <w:rPr>
      <w:rFonts w:ascii="Helvetica" w:hAnsi="Helvetica" w:cs="Helvetic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 w:cs="Helvetica"/>
      <w:sz w:val="18"/>
      <w:szCs w:val="18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81643"/>
    <w:rPr>
      <w:rFonts w:ascii="Helvetica" w:hAnsi="Helvetica" w:cs="Helvetica"/>
      <w:sz w:val="18"/>
      <w:szCs w:val="18"/>
      <w:lang w:val="en-AU"/>
    </w:rPr>
  </w:style>
  <w:style w:type="paragraph" w:customStyle="1" w:styleId="BodyText1">
    <w:name w:val="Body Text1"/>
    <w:basedOn w:val="Normal"/>
    <w:uiPriority w:val="99"/>
    <w:rsid w:val="006A050E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Theme="minorHAnsi" w:hAnsiTheme="minorHAnsi" w:cstheme="minorHAnsi"/>
      <w:color w:val="000000"/>
      <w:sz w:val="22"/>
      <w:szCs w:val="22"/>
      <w:lang w:val="en-US"/>
    </w:rPr>
  </w:style>
  <w:style w:type="paragraph" w:customStyle="1" w:styleId="Theme">
    <w:name w:val="Theme"/>
    <w:basedOn w:val="Heading1"/>
    <w:uiPriority w:val="99"/>
    <w:rsid w:val="00B16FCA"/>
    <w:rPr>
      <w:sz w:val="32"/>
      <w:szCs w:val="32"/>
    </w:rPr>
  </w:style>
  <w:style w:type="paragraph" w:customStyle="1" w:styleId="Tabletext">
    <w:name w:val="Table text"/>
    <w:basedOn w:val="BodyText1"/>
    <w:uiPriority w:val="99"/>
    <w:rsid w:val="00031985"/>
    <w:rPr>
      <w:sz w:val="20"/>
      <w:szCs w:val="20"/>
    </w:rPr>
  </w:style>
  <w:style w:type="paragraph" w:customStyle="1" w:styleId="Subhead">
    <w:name w:val="Subhead"/>
    <w:basedOn w:val="Heading3"/>
    <w:uiPriority w:val="99"/>
    <w:rsid w:val="00C16389"/>
  </w:style>
  <w:style w:type="paragraph" w:styleId="ListBullet">
    <w:name w:val="List Bullet"/>
    <w:basedOn w:val="Normal"/>
    <w:uiPriority w:val="99"/>
    <w:rsid w:val="006A050E"/>
    <w:pPr>
      <w:widowControl w:val="0"/>
      <w:numPr>
        <w:numId w:val="11"/>
      </w:numPr>
      <w:spacing w:after="120" w:line="280" w:lineRule="atLeast"/>
      <w:ind w:left="357" w:hanging="357"/>
    </w:pPr>
    <w:rPr>
      <w:rFonts w:ascii="Calibri" w:hAnsi="Calibri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C816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1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4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643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rsid w:val="00C81643"/>
    <w:pPr>
      <w:numPr>
        <w:numId w:val="1"/>
      </w:numPr>
      <w:tabs>
        <w:tab w:val="clear" w:pos="1492"/>
      </w:tabs>
      <w:spacing w:after="120" w:line="280" w:lineRule="atLeast"/>
      <w:ind w:left="332" w:hanging="324"/>
    </w:pPr>
    <w:rPr>
      <w:rFonts w:ascii="Calibri" w:hAnsi="Calibri" w:cs="Calibri"/>
      <w:color w:val="000000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rsid w:val="007C4DE0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BC2B09"/>
    <w:rPr>
      <w:rFonts w:cs="Times New Roman"/>
      <w:vertAlign w:val="superscript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044D4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Tablebullet">
    <w:name w:val="Table bullet"/>
    <w:basedOn w:val="Normal"/>
    <w:rsid w:val="00AE32AA"/>
    <w:pPr>
      <w:numPr>
        <w:numId w:val="14"/>
      </w:numPr>
    </w:pPr>
  </w:style>
  <w:style w:type="paragraph" w:customStyle="1" w:styleId="listbullet2">
    <w:name w:val="list bullet 2"/>
    <w:basedOn w:val="ListBullet"/>
    <w:qFormat/>
    <w:rsid w:val="006A050E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3CD74-7580-4A91-993A-BA80E87F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1230</Words>
  <Characters>6322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"%username%"</cp:lastModifiedBy>
  <cp:revision>7</cp:revision>
  <cp:lastPrinted>2015-11-06T00:40:00Z</cp:lastPrinted>
  <dcterms:created xsi:type="dcterms:W3CDTF">2016-03-08T22:55:00Z</dcterms:created>
  <dcterms:modified xsi:type="dcterms:W3CDTF">2016-03-14T02:08:00Z</dcterms:modified>
</cp:coreProperties>
</file>