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60" w:rsidRPr="006E58DF" w:rsidRDefault="00790460" w:rsidP="00B16FCA">
      <w:pPr>
        <w:pStyle w:val="Heading1"/>
      </w:pPr>
      <w:r w:rsidRPr="006E58DF">
        <w:t>Supportin</w:t>
      </w:r>
      <w:r w:rsidR="006E58DF" w:rsidRPr="006E58DF">
        <w:t xml:space="preserve">g school issues </w:t>
      </w:r>
      <w:r w:rsidR="00E36566">
        <w:t>through</w:t>
      </w:r>
      <w:r w:rsidR="006E58DF" w:rsidRPr="006E58DF">
        <w:t xml:space="preserve"> a whole-</w:t>
      </w:r>
      <w:r w:rsidRPr="006E58DF">
        <w:t>school approach</w:t>
      </w:r>
      <w:r w:rsidR="00B16FCA">
        <w:t xml:space="preserve"> </w:t>
      </w:r>
    </w:p>
    <w:p w:rsidR="00790460" w:rsidRDefault="00295E99" w:rsidP="00B16FCA">
      <w:pPr>
        <w:pStyle w:val="Theme"/>
      </w:pPr>
      <w:r>
        <w:rPr>
          <w:szCs w:val="36"/>
        </w:rPr>
        <w:t xml:space="preserve">Travelling safely </w:t>
      </w:r>
    </w:p>
    <w:tbl>
      <w:tblPr>
        <w:tblW w:w="4866" w:type="pct"/>
        <w:tblLook w:val="01E0"/>
      </w:tblPr>
      <w:tblGrid>
        <w:gridCol w:w="2138"/>
        <w:gridCol w:w="2100"/>
        <w:gridCol w:w="2540"/>
        <w:gridCol w:w="2260"/>
      </w:tblGrid>
      <w:tr w:rsidR="007A1253" w:rsidRPr="001D4CFB" w:rsidTr="00FE130B">
        <w:trPr>
          <w:trHeight w:val="198"/>
        </w:trPr>
        <w:tc>
          <w:tcPr>
            <w:tcW w:w="1182" w:type="pct"/>
          </w:tcPr>
          <w:p w:rsidR="007A1253" w:rsidRPr="008D1F58" w:rsidRDefault="007A1253" w:rsidP="00EA7F3B">
            <w:pPr>
              <w:pStyle w:val="Heading3"/>
              <w:rPr>
                <w:rFonts w:cs="Helvetica"/>
              </w:rPr>
            </w:pPr>
            <w:r w:rsidRPr="008D1F58">
              <w:rPr>
                <w:rFonts w:cs="Helvetica"/>
              </w:rPr>
              <w:t xml:space="preserve">Police district </w:t>
            </w:r>
          </w:p>
        </w:tc>
        <w:tc>
          <w:tcPr>
            <w:tcW w:w="1162" w:type="pct"/>
          </w:tcPr>
          <w:p w:rsidR="007A1253" w:rsidRPr="008D1F58" w:rsidRDefault="007A1253" w:rsidP="00EA7F3B">
            <w:pPr>
              <w:pStyle w:val="Heading3"/>
              <w:rPr>
                <w:rFonts w:cs="Helvetica"/>
              </w:rPr>
            </w:pPr>
            <w:r w:rsidRPr="008D1F58">
              <w:rPr>
                <w:rFonts w:cs="Helvetica"/>
              </w:rPr>
              <w:t>School name</w:t>
            </w:r>
          </w:p>
        </w:tc>
        <w:tc>
          <w:tcPr>
            <w:tcW w:w="1405" w:type="pct"/>
          </w:tcPr>
          <w:p w:rsidR="007A1253" w:rsidRPr="008D1F58" w:rsidRDefault="007A1253" w:rsidP="00EA7F3B">
            <w:pPr>
              <w:pStyle w:val="Heading3"/>
              <w:rPr>
                <w:rFonts w:cs="Helvetica"/>
              </w:rPr>
            </w:pPr>
            <w:r w:rsidRPr="008D1F58">
              <w:rPr>
                <w:rFonts w:cs="Helvetica"/>
              </w:rPr>
              <w:t>School demographics</w:t>
            </w:r>
          </w:p>
        </w:tc>
        <w:tc>
          <w:tcPr>
            <w:tcW w:w="1250" w:type="pct"/>
          </w:tcPr>
          <w:p w:rsidR="007A1253" w:rsidRPr="008D1F58" w:rsidRDefault="007A1253" w:rsidP="00EA7F3B">
            <w:pPr>
              <w:pStyle w:val="Heading3"/>
              <w:rPr>
                <w:rFonts w:cs="Helvetica"/>
              </w:rPr>
            </w:pPr>
            <w:r w:rsidRPr="008D1F58">
              <w:rPr>
                <w:rFonts w:cs="Helvetica"/>
              </w:rPr>
              <w:t>Submitted by</w:t>
            </w:r>
          </w:p>
        </w:tc>
      </w:tr>
      <w:tr w:rsidR="007A1253" w:rsidRPr="00745769" w:rsidTr="00FE130B">
        <w:trPr>
          <w:trHeight w:val="198"/>
        </w:trPr>
        <w:tc>
          <w:tcPr>
            <w:tcW w:w="1182" w:type="pct"/>
          </w:tcPr>
          <w:p w:rsidR="007A1253" w:rsidRPr="00745769" w:rsidRDefault="007A1253" w:rsidP="00C070FD">
            <w:pPr>
              <w:pStyle w:val="Tabletext"/>
            </w:pPr>
            <w:smartTag w:uri="urn:schemas-microsoft-com:office:smarttags" w:element="City">
              <w:smartTag w:uri="urn:schemas-microsoft-com:office:smarttags" w:element="place">
                <w:r w:rsidRPr="00745769">
                  <w:t>Auckland</w:t>
                </w:r>
              </w:smartTag>
            </w:smartTag>
            <w:r w:rsidRPr="00745769">
              <w:t xml:space="preserve"> </w:t>
            </w:r>
          </w:p>
        </w:tc>
        <w:tc>
          <w:tcPr>
            <w:tcW w:w="1162" w:type="pct"/>
          </w:tcPr>
          <w:p w:rsidR="007A1253" w:rsidRPr="00745769" w:rsidRDefault="00FE130B" w:rsidP="00C070FD">
            <w:pPr>
              <w:pStyle w:val="Tabletext"/>
            </w:pPr>
            <w:r>
              <w:t>Name withheld</w:t>
            </w:r>
            <w:r>
              <w:br/>
            </w:r>
          </w:p>
        </w:tc>
        <w:tc>
          <w:tcPr>
            <w:tcW w:w="1405" w:type="pct"/>
          </w:tcPr>
          <w:p w:rsidR="007A1253" w:rsidRPr="00745769" w:rsidRDefault="007A1253" w:rsidP="00C070FD">
            <w:pPr>
              <w:pStyle w:val="Tabletext"/>
            </w:pPr>
            <w:r w:rsidRPr="00446921">
              <w:t>Secondary</w:t>
            </w:r>
            <w:r w:rsidR="00146CCE">
              <w:t xml:space="preserve"> </w:t>
            </w:r>
            <w:r w:rsidR="00FE130B">
              <w:br/>
            </w:r>
            <w:r>
              <w:t>U</w:t>
            </w:r>
            <w:r w:rsidRPr="00446921">
              <w:t>rban</w:t>
            </w:r>
            <w:r>
              <w:br/>
              <w:t>D</w:t>
            </w:r>
            <w:r w:rsidRPr="00446921">
              <w:t xml:space="preserve">ecile band </w:t>
            </w:r>
            <w:r>
              <w:t>7–</w:t>
            </w:r>
            <w:r w:rsidRPr="00446921">
              <w:t xml:space="preserve">10  </w:t>
            </w:r>
          </w:p>
        </w:tc>
        <w:tc>
          <w:tcPr>
            <w:tcW w:w="1250" w:type="pct"/>
          </w:tcPr>
          <w:p w:rsidR="007A1253" w:rsidRPr="00745769" w:rsidRDefault="007A1253" w:rsidP="00C070FD">
            <w:pPr>
              <w:pStyle w:val="Tabletext"/>
            </w:pPr>
            <w:r>
              <w:t>Const</w:t>
            </w:r>
            <w:r w:rsidR="00FE130B">
              <w:t>.</w:t>
            </w:r>
            <w:r>
              <w:t xml:space="preserve"> R. </w:t>
            </w:r>
            <w:proofErr w:type="spellStart"/>
            <w:r>
              <w:t>Kennerley</w:t>
            </w:r>
            <w:proofErr w:type="spellEnd"/>
            <w:r>
              <w:br/>
            </w:r>
            <w:r w:rsidRPr="00745769">
              <w:t xml:space="preserve">School Community </w:t>
            </w:r>
            <w:r>
              <w:t>Officer</w:t>
            </w:r>
          </w:p>
        </w:tc>
      </w:tr>
    </w:tbl>
    <w:p w:rsidR="00A82A0A" w:rsidRDefault="00A82A0A" w:rsidP="00A82A0A"/>
    <w:tbl>
      <w:tblPr>
        <w:tblW w:w="5040" w:type="pct"/>
        <w:tblInd w:w="-74" w:type="dxa"/>
        <w:tblLook w:val="01E0"/>
      </w:tblPr>
      <w:tblGrid>
        <w:gridCol w:w="2151"/>
        <w:gridCol w:w="7210"/>
      </w:tblGrid>
      <w:tr w:rsidR="00790460" w:rsidTr="00A7719C">
        <w:tc>
          <w:tcPr>
            <w:tcW w:w="1149" w:type="pct"/>
          </w:tcPr>
          <w:p w:rsidR="00790460" w:rsidRPr="00C16389" w:rsidRDefault="00790460" w:rsidP="00C16389">
            <w:pPr>
              <w:pStyle w:val="Heading2"/>
            </w:pPr>
            <w:r w:rsidRPr="00C16389">
              <w:t>Summary</w:t>
            </w:r>
          </w:p>
        </w:tc>
        <w:tc>
          <w:tcPr>
            <w:tcW w:w="3851" w:type="pct"/>
          </w:tcPr>
          <w:p w:rsidR="00790460" w:rsidRPr="00214CB0" w:rsidRDefault="00291540" w:rsidP="00C070FD">
            <w:pPr>
              <w:pStyle w:val="BodyText1"/>
            </w:pPr>
            <w:r w:rsidRPr="00214CB0">
              <w:t>Road safety for senior secondary students</w:t>
            </w:r>
            <w:r w:rsidR="009620BE" w:rsidRPr="00214CB0">
              <w:t>.</w:t>
            </w:r>
          </w:p>
        </w:tc>
      </w:tr>
      <w:tr w:rsidR="00790460" w:rsidTr="00A7719C">
        <w:tc>
          <w:tcPr>
            <w:tcW w:w="1149" w:type="pct"/>
          </w:tcPr>
          <w:p w:rsidR="00790460" w:rsidRPr="00C16389" w:rsidRDefault="00790460" w:rsidP="00C16389">
            <w:pPr>
              <w:pStyle w:val="Heading2"/>
            </w:pPr>
            <w:r w:rsidRPr="00C16389">
              <w:t>Issue</w:t>
            </w:r>
          </w:p>
        </w:tc>
        <w:tc>
          <w:tcPr>
            <w:tcW w:w="3851" w:type="pct"/>
          </w:tcPr>
          <w:p w:rsidR="00790460" w:rsidRPr="00214CB0" w:rsidRDefault="00446921" w:rsidP="00C070FD">
            <w:pPr>
              <w:pStyle w:val="BodyText1"/>
            </w:pPr>
            <w:r w:rsidRPr="00214CB0">
              <w:t xml:space="preserve">Students </w:t>
            </w:r>
            <w:r w:rsidR="00FE130B">
              <w:t xml:space="preserve">were </w:t>
            </w:r>
            <w:r w:rsidR="00871202" w:rsidRPr="00214CB0">
              <w:t xml:space="preserve">driving contrary to their </w:t>
            </w:r>
            <w:proofErr w:type="spellStart"/>
            <w:r w:rsidR="00871202" w:rsidRPr="00214CB0">
              <w:t>licen</w:t>
            </w:r>
            <w:r w:rsidR="009D2CC1" w:rsidRPr="00214CB0">
              <w:t>c</w:t>
            </w:r>
            <w:r w:rsidR="00871202" w:rsidRPr="00214CB0">
              <w:t>e</w:t>
            </w:r>
            <w:proofErr w:type="spellEnd"/>
            <w:r w:rsidR="00984296" w:rsidRPr="00214CB0">
              <w:t xml:space="preserve"> conditions.</w:t>
            </w:r>
          </w:p>
        </w:tc>
      </w:tr>
      <w:tr w:rsidR="00790460" w:rsidTr="00A7719C">
        <w:tc>
          <w:tcPr>
            <w:tcW w:w="1149" w:type="pct"/>
          </w:tcPr>
          <w:p w:rsidR="00790460" w:rsidRPr="00C16389" w:rsidRDefault="00790460" w:rsidP="00C16389">
            <w:pPr>
              <w:pStyle w:val="Heading2"/>
            </w:pPr>
            <w:r w:rsidRPr="00C16389">
              <w:t>Identification and prioritisation</w:t>
            </w:r>
          </w:p>
        </w:tc>
        <w:tc>
          <w:tcPr>
            <w:tcW w:w="3851" w:type="pct"/>
          </w:tcPr>
          <w:p w:rsidR="00790460" w:rsidRPr="00214CB0" w:rsidRDefault="00291540" w:rsidP="00C070FD">
            <w:pPr>
              <w:pStyle w:val="BodyText1"/>
            </w:pPr>
            <w:r w:rsidRPr="00214CB0">
              <w:t xml:space="preserve">The </w:t>
            </w:r>
            <w:r w:rsidR="00446921" w:rsidRPr="00214CB0">
              <w:t>issue</w:t>
            </w:r>
            <w:r w:rsidRPr="00214CB0">
              <w:t xml:space="preserve"> was </w:t>
            </w:r>
            <w:r w:rsidR="00687F52" w:rsidRPr="00214CB0">
              <w:t xml:space="preserve">prioritised </w:t>
            </w:r>
            <w:r w:rsidRPr="00214CB0">
              <w:t xml:space="preserve">after </w:t>
            </w:r>
            <w:r w:rsidR="00871202" w:rsidRPr="00214CB0">
              <w:t xml:space="preserve">the </w:t>
            </w:r>
            <w:r w:rsidR="00984296" w:rsidRPr="00214CB0">
              <w:t>deputy principal and o</w:t>
            </w:r>
            <w:r w:rsidR="007A1253" w:rsidRPr="00214CB0">
              <w:t>ther</w:t>
            </w:r>
            <w:r w:rsidR="00984296" w:rsidRPr="00214CB0">
              <w:t xml:space="preserve"> teachers </w:t>
            </w:r>
            <w:r w:rsidR="00687F52" w:rsidRPr="00214CB0">
              <w:t xml:space="preserve">saw </w:t>
            </w:r>
            <w:r w:rsidR="00984296" w:rsidRPr="00214CB0">
              <w:t>students on learne</w:t>
            </w:r>
            <w:r w:rsidR="00871202" w:rsidRPr="00214CB0">
              <w:t xml:space="preserve">r and restricted </w:t>
            </w:r>
            <w:proofErr w:type="spellStart"/>
            <w:r w:rsidR="00871202" w:rsidRPr="00214CB0">
              <w:t>licen</w:t>
            </w:r>
            <w:r w:rsidR="009D2CC1" w:rsidRPr="00214CB0">
              <w:t>c</w:t>
            </w:r>
            <w:r w:rsidR="00871202" w:rsidRPr="00214CB0">
              <w:t>es</w:t>
            </w:r>
            <w:proofErr w:type="spellEnd"/>
            <w:r w:rsidR="00871202" w:rsidRPr="00214CB0">
              <w:t xml:space="preserve"> driving</w:t>
            </w:r>
            <w:r w:rsidR="00984296" w:rsidRPr="00214CB0">
              <w:t xml:space="preserve"> with passengers.</w:t>
            </w:r>
          </w:p>
        </w:tc>
      </w:tr>
      <w:tr w:rsidR="00790460" w:rsidTr="00A7719C">
        <w:tc>
          <w:tcPr>
            <w:tcW w:w="1149" w:type="pct"/>
          </w:tcPr>
          <w:p w:rsidR="00790460" w:rsidRPr="00C16389" w:rsidRDefault="00790460" w:rsidP="00C16389">
            <w:pPr>
              <w:pStyle w:val="Heading2"/>
            </w:pPr>
            <w:r w:rsidRPr="00C16389">
              <w:t>Short-term goal</w:t>
            </w:r>
          </w:p>
        </w:tc>
        <w:tc>
          <w:tcPr>
            <w:tcW w:w="3851" w:type="pct"/>
          </w:tcPr>
          <w:p w:rsidR="00B31AB8" w:rsidRPr="00214CB0" w:rsidRDefault="00FE130B" w:rsidP="00C070FD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To i</w:t>
            </w:r>
            <w:r w:rsidR="00984296" w:rsidRPr="00214CB0">
              <w:t xml:space="preserve">ncrease </w:t>
            </w:r>
            <w:r w:rsidR="00687F52" w:rsidRPr="00214CB0">
              <w:t xml:space="preserve">the </w:t>
            </w:r>
            <w:r w:rsidR="00984296" w:rsidRPr="00214CB0">
              <w:t xml:space="preserve">number of students </w:t>
            </w:r>
            <w:r>
              <w:t xml:space="preserve">who </w:t>
            </w:r>
            <w:r w:rsidR="00157DBE" w:rsidRPr="00214CB0">
              <w:t>successfully get</w:t>
            </w:r>
            <w:r>
              <w:t xml:space="preserve"> their</w:t>
            </w:r>
            <w:r w:rsidR="00157DBE" w:rsidRPr="00214CB0">
              <w:t xml:space="preserve"> </w:t>
            </w:r>
            <w:r w:rsidR="007A1253" w:rsidRPr="00214CB0">
              <w:t>driver’s</w:t>
            </w:r>
            <w:r w:rsidR="00157DBE" w:rsidRPr="00214CB0">
              <w:t xml:space="preserve"> </w:t>
            </w:r>
            <w:proofErr w:type="spellStart"/>
            <w:proofErr w:type="gramStart"/>
            <w:r w:rsidR="00157DBE" w:rsidRPr="00214CB0">
              <w:t>licen</w:t>
            </w:r>
            <w:r w:rsidR="009D2CC1" w:rsidRPr="00214CB0">
              <w:t>c</w:t>
            </w:r>
            <w:r w:rsidR="00157DBE" w:rsidRPr="00214CB0">
              <w:t>e</w:t>
            </w:r>
            <w:proofErr w:type="spellEnd"/>
            <w:proofErr w:type="gramEnd"/>
            <w:r w:rsidR="009D2CC1" w:rsidRPr="00214CB0">
              <w:t>.</w:t>
            </w:r>
            <w:r w:rsidR="00157DBE" w:rsidRPr="00214CB0">
              <w:t xml:space="preserve"> </w:t>
            </w:r>
          </w:p>
        </w:tc>
      </w:tr>
      <w:tr w:rsidR="00790460" w:rsidTr="00A7719C">
        <w:tc>
          <w:tcPr>
            <w:tcW w:w="1149" w:type="pct"/>
          </w:tcPr>
          <w:p w:rsidR="00790460" w:rsidRPr="00C16389" w:rsidRDefault="00790460" w:rsidP="00C16389">
            <w:pPr>
              <w:pStyle w:val="Heading2"/>
            </w:pPr>
            <w:r w:rsidRPr="00C16389">
              <w:t>Long-term goal</w:t>
            </w:r>
          </w:p>
        </w:tc>
        <w:tc>
          <w:tcPr>
            <w:tcW w:w="3851" w:type="pct"/>
          </w:tcPr>
          <w:p w:rsidR="00D828C4" w:rsidRPr="00214CB0" w:rsidRDefault="00446921" w:rsidP="00C070FD">
            <w:pPr>
              <w:pStyle w:val="BodyText1"/>
            </w:pPr>
            <w:r w:rsidRPr="00214CB0">
              <w:t xml:space="preserve">Over the next </w:t>
            </w:r>
            <w:r w:rsidR="009D2CC1" w:rsidRPr="00214CB0">
              <w:t>three</w:t>
            </w:r>
            <w:r w:rsidRPr="00214CB0">
              <w:t xml:space="preserve"> years,</w:t>
            </w:r>
            <w:r w:rsidR="00291540" w:rsidRPr="00214CB0">
              <w:t xml:space="preserve"> </w:t>
            </w:r>
            <w:r w:rsidRPr="00214CB0">
              <w:t>no</w:t>
            </w:r>
            <w:r w:rsidR="00291540" w:rsidRPr="00214CB0">
              <w:t xml:space="preserve"> students </w:t>
            </w:r>
            <w:r w:rsidRPr="00214CB0">
              <w:t>will come</w:t>
            </w:r>
            <w:r w:rsidR="00291540" w:rsidRPr="00214CB0">
              <w:t xml:space="preserve"> to the attention of Police </w:t>
            </w:r>
            <w:r w:rsidR="00984296" w:rsidRPr="00214CB0">
              <w:t xml:space="preserve">for driving </w:t>
            </w:r>
            <w:r w:rsidR="00687F52" w:rsidRPr="00214CB0">
              <w:t xml:space="preserve">in breach of their </w:t>
            </w:r>
            <w:proofErr w:type="spellStart"/>
            <w:r w:rsidR="00984296" w:rsidRPr="00214CB0">
              <w:t>licen</w:t>
            </w:r>
            <w:r w:rsidR="009D2CC1" w:rsidRPr="00214CB0">
              <w:t>c</w:t>
            </w:r>
            <w:r w:rsidR="00984296" w:rsidRPr="00214CB0">
              <w:t>e</w:t>
            </w:r>
            <w:proofErr w:type="spellEnd"/>
            <w:r w:rsidR="00687F52" w:rsidRPr="00214CB0">
              <w:t xml:space="preserve"> conditions</w:t>
            </w:r>
            <w:r w:rsidR="00984296" w:rsidRPr="00214CB0">
              <w:t>.</w:t>
            </w:r>
          </w:p>
        </w:tc>
      </w:tr>
      <w:tr w:rsidR="00790460" w:rsidTr="00A7719C">
        <w:tc>
          <w:tcPr>
            <w:tcW w:w="1149" w:type="pct"/>
          </w:tcPr>
          <w:p w:rsidR="00790460" w:rsidRPr="00B16FCA" w:rsidRDefault="00790460" w:rsidP="00C16389">
            <w:pPr>
              <w:pStyle w:val="Heading2"/>
            </w:pPr>
            <w:r w:rsidRPr="00B16FCA">
              <w:t>Prevention activities</w:t>
            </w:r>
          </w:p>
        </w:tc>
        <w:tc>
          <w:tcPr>
            <w:tcW w:w="3851" w:type="pct"/>
          </w:tcPr>
          <w:p w:rsidR="00101F99" w:rsidRPr="00214CB0" w:rsidRDefault="00101F99" w:rsidP="00C070FD">
            <w:pPr>
              <w:pStyle w:val="BodyText1"/>
            </w:pPr>
            <w:r w:rsidRPr="00214CB0">
              <w:t>Activiti</w:t>
            </w:r>
            <w:r w:rsidR="006E58DF" w:rsidRPr="00214CB0">
              <w:t>es that occurred within a whole-</w:t>
            </w:r>
            <w:r w:rsidRPr="00214CB0">
              <w:t>school approach included:</w:t>
            </w:r>
          </w:p>
          <w:p w:rsidR="00790460" w:rsidRPr="00214CB0" w:rsidRDefault="006010BE" w:rsidP="00214CB0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214CB0">
              <w:rPr>
                <w:rFonts w:ascii="Calibri" w:hAnsi="Calibri" w:cs="Calibri"/>
                <w:sz w:val="22"/>
                <w:szCs w:val="22"/>
              </w:rPr>
              <w:t>School ethos and environment</w:t>
            </w:r>
          </w:p>
          <w:p w:rsidR="00844766" w:rsidRPr="00214CB0" w:rsidRDefault="00844766" w:rsidP="00C070FD">
            <w:pPr>
              <w:pStyle w:val="ListBullet"/>
            </w:pPr>
            <w:r w:rsidRPr="00214CB0">
              <w:t>The school promotes an ethos of learning and achievement thr</w:t>
            </w:r>
            <w:bookmarkStart w:id="0" w:name="_GoBack"/>
            <w:bookmarkEnd w:id="0"/>
            <w:r w:rsidRPr="00214CB0">
              <w:t>ough participation and respect.</w:t>
            </w:r>
          </w:p>
          <w:p w:rsidR="00790460" w:rsidRPr="00214CB0" w:rsidRDefault="00844766" w:rsidP="00C070FD">
            <w:pPr>
              <w:pStyle w:val="ListBullet"/>
            </w:pPr>
            <w:r w:rsidRPr="00214CB0">
              <w:t xml:space="preserve">The teacher and the SCO worked collaboratively </w:t>
            </w:r>
            <w:r w:rsidR="00DE22CC" w:rsidRPr="00214CB0">
              <w:t>to develop</w:t>
            </w:r>
            <w:r w:rsidR="00871202" w:rsidRPr="00214CB0">
              <w:t xml:space="preserve"> lessons on road safety </w:t>
            </w:r>
            <w:r w:rsidR="00DE22CC" w:rsidRPr="00214CB0">
              <w:t xml:space="preserve">for </w:t>
            </w:r>
            <w:r w:rsidR="00FE130B">
              <w:t xml:space="preserve">senior students. </w:t>
            </w:r>
            <w:r w:rsidR="00871202" w:rsidRPr="00214CB0">
              <w:t>The</w:t>
            </w:r>
            <w:r w:rsidR="00DE22CC" w:rsidRPr="00214CB0">
              <w:t xml:space="preserve"> lessons included </w:t>
            </w:r>
            <w:r w:rsidR="00871202" w:rsidRPr="00214CB0">
              <w:t xml:space="preserve">the implications of driving </w:t>
            </w:r>
            <w:r w:rsidR="00DE22CC" w:rsidRPr="00214CB0">
              <w:t xml:space="preserve">in breach of </w:t>
            </w:r>
            <w:r w:rsidR="00FE130B">
              <w:t xml:space="preserve">driving </w:t>
            </w:r>
            <w:proofErr w:type="spellStart"/>
            <w:r w:rsidR="00871202" w:rsidRPr="00214CB0">
              <w:t>licen</w:t>
            </w:r>
            <w:r w:rsidR="009D2CC1" w:rsidRPr="00214CB0">
              <w:t>c</w:t>
            </w:r>
            <w:r w:rsidR="00871202" w:rsidRPr="00214CB0">
              <w:t>e</w:t>
            </w:r>
            <w:proofErr w:type="spellEnd"/>
            <w:r w:rsidR="00871202" w:rsidRPr="00214CB0">
              <w:t xml:space="preserve"> conditions.</w:t>
            </w:r>
          </w:p>
          <w:p w:rsidR="00C16389" w:rsidRPr="00214CB0" w:rsidRDefault="00790460" w:rsidP="00214CB0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214CB0">
              <w:rPr>
                <w:rFonts w:ascii="Calibri" w:hAnsi="Calibri" w:cs="Calibri"/>
                <w:sz w:val="22"/>
                <w:szCs w:val="22"/>
              </w:rPr>
              <w:t xml:space="preserve">Community connections  </w:t>
            </w:r>
          </w:p>
          <w:p w:rsidR="00844766" w:rsidRPr="00214CB0" w:rsidRDefault="00FE130B" w:rsidP="00C070FD">
            <w:pPr>
              <w:pStyle w:val="ListBullet"/>
              <w:numPr>
                <w:ilvl w:val="0"/>
                <w:numId w:val="24"/>
              </w:numPr>
            </w:pPr>
            <w:r>
              <w:t>T</w:t>
            </w:r>
            <w:r w:rsidR="00984296" w:rsidRPr="00214CB0">
              <w:t xml:space="preserve">eachers </w:t>
            </w:r>
            <w:r>
              <w:t>completed</w:t>
            </w:r>
            <w:r w:rsidR="00984296" w:rsidRPr="00214CB0">
              <w:t xml:space="preserve"> a </w:t>
            </w:r>
            <w:r>
              <w:t>training</w:t>
            </w:r>
            <w:r w:rsidR="00984296" w:rsidRPr="00214CB0">
              <w:t xml:space="preserve"> course </w:t>
            </w:r>
            <w:r>
              <w:t xml:space="preserve">run by </w:t>
            </w:r>
            <w:r w:rsidRPr="00214CB0">
              <w:t xml:space="preserve">Auckland Transport </w:t>
            </w:r>
            <w:r w:rsidR="00984296" w:rsidRPr="00214CB0">
              <w:t xml:space="preserve">so </w:t>
            </w:r>
            <w:r>
              <w:t xml:space="preserve">that </w:t>
            </w:r>
            <w:r w:rsidR="00984296" w:rsidRPr="00214CB0">
              <w:t xml:space="preserve">they </w:t>
            </w:r>
            <w:r>
              <w:t>could</w:t>
            </w:r>
            <w:r w:rsidR="00984296" w:rsidRPr="00214CB0">
              <w:t xml:space="preserve"> </w:t>
            </w:r>
            <w:r w:rsidR="00737078" w:rsidRPr="00214CB0">
              <w:t xml:space="preserve">help train students to pass </w:t>
            </w:r>
            <w:r w:rsidR="009D2CC1" w:rsidRPr="00214CB0">
              <w:t xml:space="preserve">the </w:t>
            </w:r>
            <w:r w:rsidR="00737078" w:rsidRPr="00214CB0">
              <w:t>test.</w:t>
            </w:r>
          </w:p>
          <w:p w:rsidR="00157DBE" w:rsidRPr="00214CB0" w:rsidRDefault="00DE22CC" w:rsidP="00C070FD">
            <w:pPr>
              <w:pStyle w:val="ListBullet"/>
              <w:numPr>
                <w:ilvl w:val="0"/>
                <w:numId w:val="24"/>
              </w:numPr>
            </w:pPr>
            <w:r w:rsidRPr="00214CB0">
              <w:t xml:space="preserve">Police’s </w:t>
            </w:r>
            <w:r w:rsidR="00871202" w:rsidRPr="00214CB0">
              <w:t>Road Policing Team has</w:t>
            </w:r>
            <w:r w:rsidR="00157DBE" w:rsidRPr="00214CB0">
              <w:t xml:space="preserve"> been activ</w:t>
            </w:r>
            <w:r w:rsidRPr="00214CB0">
              <w:t>ely</w:t>
            </w:r>
            <w:r w:rsidR="00157DBE" w:rsidRPr="00214CB0">
              <w:t xml:space="preserve"> </w:t>
            </w:r>
            <w:r w:rsidRPr="00214CB0">
              <w:t xml:space="preserve">deployed </w:t>
            </w:r>
            <w:r w:rsidR="00FE130B">
              <w:t>near the school</w:t>
            </w:r>
            <w:r w:rsidR="00157DBE" w:rsidRPr="00214CB0">
              <w:t xml:space="preserve"> </w:t>
            </w:r>
            <w:r w:rsidR="00FE130B">
              <w:t>at the start of the school day</w:t>
            </w:r>
            <w:r w:rsidRPr="00214CB0">
              <w:t xml:space="preserve">. This has included </w:t>
            </w:r>
            <w:r w:rsidR="00871202" w:rsidRPr="00214CB0">
              <w:t xml:space="preserve">checkpoints for enforcing driver </w:t>
            </w:r>
            <w:proofErr w:type="spellStart"/>
            <w:r w:rsidR="00871202" w:rsidRPr="00214CB0">
              <w:t>licen</w:t>
            </w:r>
            <w:r w:rsidR="009D2CC1" w:rsidRPr="00214CB0">
              <w:t>c</w:t>
            </w:r>
            <w:r w:rsidR="00871202" w:rsidRPr="00214CB0">
              <w:t>e</w:t>
            </w:r>
            <w:proofErr w:type="spellEnd"/>
            <w:r w:rsidR="00871202" w:rsidRPr="00214CB0">
              <w:t xml:space="preserve"> conditions.</w:t>
            </w:r>
          </w:p>
          <w:p w:rsidR="00790460" w:rsidRPr="00214CB0" w:rsidRDefault="00790460" w:rsidP="00214CB0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214CB0">
              <w:rPr>
                <w:rFonts w:ascii="Calibri" w:hAnsi="Calibri" w:cs="Calibri"/>
                <w:sz w:val="22"/>
                <w:szCs w:val="22"/>
              </w:rPr>
              <w:t>Curriculum teaching and learning</w:t>
            </w:r>
          </w:p>
          <w:p w:rsidR="00844766" w:rsidRPr="00214CB0" w:rsidRDefault="00160255" w:rsidP="00C070FD">
            <w:pPr>
              <w:pStyle w:val="ListBullet"/>
              <w:numPr>
                <w:ilvl w:val="0"/>
                <w:numId w:val="23"/>
              </w:numPr>
            </w:pPr>
            <w:r w:rsidRPr="00214CB0">
              <w:t xml:space="preserve">Students received lessons from </w:t>
            </w:r>
            <w:r w:rsidR="00737078" w:rsidRPr="00214CB0">
              <w:t xml:space="preserve">Auckland Transport and </w:t>
            </w:r>
            <w:r w:rsidR="00DE22CC" w:rsidRPr="00214CB0">
              <w:t>P</w:t>
            </w:r>
            <w:r w:rsidR="00737078" w:rsidRPr="00214CB0">
              <w:t xml:space="preserve">olice on </w:t>
            </w:r>
            <w:r w:rsidR="00871202" w:rsidRPr="00214CB0">
              <w:t xml:space="preserve">driver </w:t>
            </w:r>
            <w:r w:rsidR="00737078" w:rsidRPr="00214CB0">
              <w:t>licen</w:t>
            </w:r>
            <w:r w:rsidR="00FE130B">
              <w:t>s</w:t>
            </w:r>
            <w:r w:rsidR="00737078" w:rsidRPr="00214CB0">
              <w:t>ing</w:t>
            </w:r>
            <w:r w:rsidR="00FE130B">
              <w:t>. These lessons examined d</w:t>
            </w:r>
            <w:r w:rsidR="00871202" w:rsidRPr="00214CB0">
              <w:t xml:space="preserve">river </w:t>
            </w:r>
            <w:r w:rsidR="00844766" w:rsidRPr="00214CB0">
              <w:t>attitudes towards road safety</w:t>
            </w:r>
            <w:r w:rsidR="00871202" w:rsidRPr="00214CB0">
              <w:t xml:space="preserve"> </w:t>
            </w:r>
            <w:r w:rsidR="00FE130B">
              <w:t>and included</w:t>
            </w:r>
            <w:r w:rsidR="00871202" w:rsidRPr="00214CB0">
              <w:t xml:space="preserve"> the influences (</w:t>
            </w:r>
            <w:r w:rsidR="00FE130B">
              <w:t>such as</w:t>
            </w:r>
            <w:r w:rsidR="00871202" w:rsidRPr="00214CB0">
              <w:t xml:space="preserve"> peer pressure) commonly experienced by students</w:t>
            </w:r>
            <w:r w:rsidR="00844766" w:rsidRPr="00214CB0">
              <w:t xml:space="preserve">. </w:t>
            </w:r>
          </w:p>
          <w:p w:rsidR="00737078" w:rsidRPr="00214CB0" w:rsidRDefault="00157DBE" w:rsidP="00C070FD">
            <w:pPr>
              <w:pStyle w:val="ListBullet"/>
              <w:numPr>
                <w:ilvl w:val="0"/>
                <w:numId w:val="23"/>
              </w:numPr>
            </w:pPr>
            <w:r w:rsidRPr="00214CB0">
              <w:t xml:space="preserve">Teachers have been working with students on </w:t>
            </w:r>
            <w:r w:rsidR="00FE130B" w:rsidRPr="00214CB0">
              <w:t xml:space="preserve">practice </w:t>
            </w:r>
            <w:proofErr w:type="spellStart"/>
            <w:r w:rsidR="00871202" w:rsidRPr="00214CB0">
              <w:t>licen</w:t>
            </w:r>
            <w:r w:rsidR="009D2CC1" w:rsidRPr="00214CB0">
              <w:t>c</w:t>
            </w:r>
            <w:r w:rsidR="00871202" w:rsidRPr="00214CB0">
              <w:t>e</w:t>
            </w:r>
            <w:proofErr w:type="spellEnd"/>
            <w:r w:rsidR="00871202" w:rsidRPr="00214CB0">
              <w:t xml:space="preserve"> </w:t>
            </w:r>
            <w:r w:rsidRPr="00214CB0">
              <w:t>test</w:t>
            </w:r>
            <w:r w:rsidR="00871202" w:rsidRPr="00214CB0">
              <w:t>s</w:t>
            </w:r>
            <w:r w:rsidRPr="00214CB0">
              <w:t xml:space="preserve"> in </w:t>
            </w:r>
            <w:r w:rsidR="00871202" w:rsidRPr="00214CB0">
              <w:t>class time.</w:t>
            </w:r>
          </w:p>
        </w:tc>
      </w:tr>
      <w:tr w:rsidR="00B31AB8" w:rsidTr="00A7719C">
        <w:tc>
          <w:tcPr>
            <w:tcW w:w="1149" w:type="pct"/>
          </w:tcPr>
          <w:p w:rsidR="00B31AB8" w:rsidRPr="00B16FCA" w:rsidRDefault="00B31AB8" w:rsidP="00C16389">
            <w:pPr>
              <w:pStyle w:val="Heading2"/>
            </w:pPr>
            <w:r w:rsidRPr="00B16FCA">
              <w:t>Impact</w:t>
            </w:r>
          </w:p>
        </w:tc>
        <w:tc>
          <w:tcPr>
            <w:tcW w:w="3851" w:type="pct"/>
          </w:tcPr>
          <w:p w:rsidR="00B31AB8" w:rsidRPr="00214CB0" w:rsidRDefault="00DE22CC" w:rsidP="00C070FD">
            <w:pPr>
              <w:pStyle w:val="BodyText1"/>
            </w:pPr>
            <w:r w:rsidRPr="00214CB0">
              <w:t>The s</w:t>
            </w:r>
            <w:r w:rsidR="00157DBE" w:rsidRPr="00214CB0">
              <w:t>chool a</w:t>
            </w:r>
            <w:r w:rsidR="00871202" w:rsidRPr="00214CB0">
              <w:t xml:space="preserve">nd students are </w:t>
            </w:r>
            <w:r w:rsidRPr="00214CB0">
              <w:t xml:space="preserve">more </w:t>
            </w:r>
            <w:r w:rsidR="00871202" w:rsidRPr="00214CB0">
              <w:t xml:space="preserve">aware </w:t>
            </w:r>
            <w:r w:rsidR="009D2CC1" w:rsidRPr="00214CB0">
              <w:t xml:space="preserve">of </w:t>
            </w:r>
            <w:r w:rsidR="00871202" w:rsidRPr="00214CB0">
              <w:t xml:space="preserve">how </w:t>
            </w:r>
            <w:r w:rsidR="00157DBE" w:rsidRPr="00214CB0">
              <w:t xml:space="preserve">important </w:t>
            </w:r>
            <w:r w:rsidR="009D2CC1" w:rsidRPr="00214CB0">
              <w:t>it is to get</w:t>
            </w:r>
            <w:r w:rsidR="00157DBE" w:rsidRPr="00214CB0">
              <w:t xml:space="preserve"> a </w:t>
            </w:r>
            <w:proofErr w:type="spellStart"/>
            <w:r w:rsidR="00157DBE" w:rsidRPr="00214CB0">
              <w:t>licen</w:t>
            </w:r>
            <w:r w:rsidR="009D2CC1" w:rsidRPr="00214CB0">
              <w:t>c</w:t>
            </w:r>
            <w:r w:rsidR="00157DBE" w:rsidRPr="00214CB0">
              <w:t>e</w:t>
            </w:r>
            <w:proofErr w:type="spellEnd"/>
            <w:r w:rsidR="00FE130B">
              <w:t>.</w:t>
            </w:r>
          </w:p>
        </w:tc>
      </w:tr>
      <w:tr w:rsidR="00B31AB8" w:rsidTr="00A7719C">
        <w:tc>
          <w:tcPr>
            <w:tcW w:w="1149" w:type="pct"/>
          </w:tcPr>
          <w:p w:rsidR="00B31AB8" w:rsidRPr="00B16FCA" w:rsidRDefault="00B31AB8" w:rsidP="00C16389">
            <w:pPr>
              <w:pStyle w:val="Heading2"/>
            </w:pPr>
            <w:r w:rsidRPr="00B16FCA">
              <w:t>Next step</w:t>
            </w:r>
          </w:p>
        </w:tc>
        <w:tc>
          <w:tcPr>
            <w:tcW w:w="3851" w:type="pct"/>
          </w:tcPr>
          <w:p w:rsidR="00A97376" w:rsidRPr="00214CB0" w:rsidRDefault="00467878" w:rsidP="00C070FD">
            <w:pPr>
              <w:pStyle w:val="BodyText1"/>
            </w:pPr>
            <w:r>
              <w:t xml:space="preserve">The intervention will be repeated with </w:t>
            </w:r>
            <w:r w:rsidR="00FE130B" w:rsidRPr="00214CB0">
              <w:t xml:space="preserve">more opportunities </w:t>
            </w:r>
            <w:r>
              <w:t>for students</w:t>
            </w:r>
            <w:r w:rsidR="00FE130B" w:rsidRPr="00214CB0">
              <w:t>.</w:t>
            </w:r>
            <w:r>
              <w:t xml:space="preserve"> </w:t>
            </w:r>
            <w:r w:rsidR="00160255" w:rsidRPr="00214CB0">
              <w:t xml:space="preserve">The </w:t>
            </w:r>
            <w:r w:rsidR="00065962" w:rsidRPr="00214CB0">
              <w:t xml:space="preserve">next </w:t>
            </w:r>
            <w:r w:rsidR="00160255" w:rsidRPr="00214CB0">
              <w:t xml:space="preserve">steps </w:t>
            </w:r>
            <w:r w:rsidR="00065962" w:rsidRPr="00214CB0">
              <w:t xml:space="preserve">are </w:t>
            </w:r>
            <w:r w:rsidR="001A5BF2" w:rsidRPr="00214CB0">
              <w:t>to build the long-</w:t>
            </w:r>
            <w:r w:rsidR="00065962" w:rsidRPr="00214CB0">
              <w:t xml:space="preserve">term support of teaching </w:t>
            </w:r>
            <w:r>
              <w:t>on</w:t>
            </w:r>
            <w:r w:rsidR="00157DBE" w:rsidRPr="00214CB0">
              <w:t xml:space="preserve"> road safety</w:t>
            </w:r>
            <w:r>
              <w:t xml:space="preserve">, with </w:t>
            </w:r>
            <w:r w:rsidR="00065962" w:rsidRPr="00214CB0">
              <w:t>ongoing, practical, meaningful and relevant learning</w:t>
            </w:r>
            <w:r w:rsidR="006010BE" w:rsidRPr="00214CB0">
              <w:t xml:space="preserve"> for students.</w:t>
            </w:r>
          </w:p>
        </w:tc>
      </w:tr>
      <w:tr w:rsidR="00B31AB8" w:rsidTr="00A7719C">
        <w:tc>
          <w:tcPr>
            <w:tcW w:w="1149" w:type="pct"/>
          </w:tcPr>
          <w:p w:rsidR="00A97376" w:rsidRPr="00A97376" w:rsidRDefault="00A97376" w:rsidP="00A97376">
            <w:pPr>
              <w:pStyle w:val="Heading2"/>
            </w:pPr>
            <w:r>
              <w:lastRenderedPageBreak/>
              <w:t xml:space="preserve">Obstacles   </w:t>
            </w:r>
          </w:p>
        </w:tc>
        <w:tc>
          <w:tcPr>
            <w:tcW w:w="3851" w:type="pct"/>
          </w:tcPr>
          <w:p w:rsidR="00DE22CC" w:rsidRPr="00214CB0" w:rsidRDefault="00467878" w:rsidP="00C070FD">
            <w:pPr>
              <w:pStyle w:val="BodyText1"/>
            </w:pPr>
            <w:r>
              <w:t>Insufficient</w:t>
            </w:r>
            <w:r w:rsidR="00DE22CC" w:rsidRPr="00214CB0">
              <w:t xml:space="preserve"> information</w:t>
            </w:r>
            <w:r>
              <w:t xml:space="preserve"> was an obstacle</w:t>
            </w:r>
            <w:r w:rsidR="00DE22CC" w:rsidRPr="00214CB0">
              <w:t>. This c</w:t>
            </w:r>
            <w:r w:rsidR="009D2CC1" w:rsidRPr="00214CB0">
              <w:t>ould have been</w:t>
            </w:r>
            <w:r w:rsidR="00DE22CC" w:rsidRPr="00214CB0">
              <w:t xml:space="preserve"> overcome with </w:t>
            </w:r>
            <w:r w:rsidR="00871202" w:rsidRPr="00214CB0">
              <w:t xml:space="preserve">better </w:t>
            </w:r>
            <w:r w:rsidR="00DE22CC" w:rsidRPr="00214CB0">
              <w:t xml:space="preserve">sharing </w:t>
            </w:r>
            <w:r>
              <w:t xml:space="preserve">of </w:t>
            </w:r>
            <w:r w:rsidRPr="00214CB0">
              <w:t xml:space="preserve">data </w:t>
            </w:r>
            <w:r w:rsidR="00DE22CC" w:rsidRPr="00214CB0">
              <w:t xml:space="preserve">between </w:t>
            </w:r>
            <w:r w:rsidR="00871202" w:rsidRPr="00214CB0">
              <w:t xml:space="preserve">the </w:t>
            </w:r>
            <w:r w:rsidR="007A1253" w:rsidRPr="00214CB0">
              <w:t xml:space="preserve">Road Policing </w:t>
            </w:r>
            <w:r w:rsidR="00871202" w:rsidRPr="00214CB0">
              <w:t>Team</w:t>
            </w:r>
            <w:r w:rsidR="007A1253" w:rsidRPr="00214CB0">
              <w:t xml:space="preserve"> </w:t>
            </w:r>
            <w:r w:rsidR="00DE22CC" w:rsidRPr="00214CB0">
              <w:t xml:space="preserve">and </w:t>
            </w:r>
            <w:r>
              <w:t xml:space="preserve">the </w:t>
            </w:r>
            <w:r w:rsidR="00DE22CC" w:rsidRPr="00214CB0">
              <w:t xml:space="preserve">SCO </w:t>
            </w:r>
            <w:r w:rsidR="00871202" w:rsidRPr="00214CB0">
              <w:t>to determine</w:t>
            </w:r>
            <w:r w:rsidR="007A1253" w:rsidRPr="00214CB0">
              <w:t xml:space="preserve"> how many</w:t>
            </w:r>
            <w:r w:rsidR="00871202" w:rsidRPr="00214CB0">
              <w:t xml:space="preserve"> students were</w:t>
            </w:r>
            <w:r w:rsidR="007A1253" w:rsidRPr="00214CB0">
              <w:t xml:space="preserve"> </w:t>
            </w:r>
            <w:r>
              <w:t>breaching</w:t>
            </w:r>
            <w:r w:rsidR="007A1253" w:rsidRPr="00214CB0">
              <w:t xml:space="preserve"> their </w:t>
            </w:r>
            <w:proofErr w:type="spellStart"/>
            <w:r w:rsidR="007A1253" w:rsidRPr="00214CB0">
              <w:t>licen</w:t>
            </w:r>
            <w:r w:rsidR="009D2CC1" w:rsidRPr="00214CB0">
              <w:t>c</w:t>
            </w:r>
            <w:r w:rsidR="007A1253" w:rsidRPr="00214CB0">
              <w:t>e</w:t>
            </w:r>
            <w:proofErr w:type="spellEnd"/>
            <w:r w:rsidR="00871202" w:rsidRPr="00214CB0">
              <w:t xml:space="preserve"> conditions</w:t>
            </w:r>
            <w:r w:rsidR="00DE22CC" w:rsidRPr="00214CB0">
              <w:t xml:space="preserve">. With better data </w:t>
            </w:r>
            <w:r>
              <w:t>would allow us to measure the</w:t>
            </w:r>
            <w:r w:rsidR="00871202" w:rsidRPr="00214CB0">
              <w:t xml:space="preserve"> success of this intervention </w:t>
            </w:r>
            <w:r w:rsidRPr="00214CB0">
              <w:t>more accurate</w:t>
            </w:r>
            <w:r>
              <w:t>ly</w:t>
            </w:r>
            <w:r w:rsidR="00871202" w:rsidRPr="00214CB0">
              <w:t>.</w:t>
            </w:r>
            <w:r w:rsidR="007A1253" w:rsidRPr="00214CB0">
              <w:t xml:space="preserve">  </w:t>
            </w:r>
          </w:p>
          <w:p w:rsidR="00DE22CC" w:rsidRPr="00214CB0" w:rsidRDefault="00DE22CC" w:rsidP="00C070FD">
            <w:pPr>
              <w:pStyle w:val="BodyText1"/>
            </w:pPr>
            <w:r w:rsidRPr="00214CB0">
              <w:t>Working across agencies can be an obstacle</w:t>
            </w:r>
            <w:r w:rsidR="009D2CC1" w:rsidRPr="00214CB0">
              <w:t>,</w:t>
            </w:r>
            <w:r w:rsidRPr="00214CB0">
              <w:t xml:space="preserve"> as it takes time to coordinate </w:t>
            </w:r>
            <w:r w:rsidR="00157DBE" w:rsidRPr="00214CB0">
              <w:t>different organi</w:t>
            </w:r>
            <w:r w:rsidR="009D2CC1" w:rsidRPr="00214CB0">
              <w:t>s</w:t>
            </w:r>
            <w:r w:rsidR="00157DBE" w:rsidRPr="00214CB0">
              <w:t xml:space="preserve">ations.  </w:t>
            </w:r>
          </w:p>
          <w:p w:rsidR="00A97376" w:rsidRPr="00214CB0" w:rsidRDefault="00467878" w:rsidP="00C070FD">
            <w:pPr>
              <w:pStyle w:val="BodyText1"/>
            </w:pPr>
            <w:r w:rsidRPr="00214CB0">
              <w:t>For the students</w:t>
            </w:r>
            <w:r>
              <w:t>, the</w:t>
            </w:r>
            <w:r w:rsidRPr="00214CB0">
              <w:t xml:space="preserve"> </w:t>
            </w:r>
            <w:r>
              <w:t>c</w:t>
            </w:r>
            <w:r w:rsidR="0041796E" w:rsidRPr="00214CB0">
              <w:t xml:space="preserve">ost </w:t>
            </w:r>
            <w:r>
              <w:t>of</w:t>
            </w:r>
            <w:r w:rsidRPr="00214CB0">
              <w:t xml:space="preserve"> get</w:t>
            </w:r>
            <w:r>
              <w:t>ting</w:t>
            </w:r>
            <w:r w:rsidRPr="00214CB0">
              <w:t xml:space="preserve"> a </w:t>
            </w:r>
            <w:proofErr w:type="spellStart"/>
            <w:r w:rsidRPr="00214CB0">
              <w:t>licence</w:t>
            </w:r>
            <w:proofErr w:type="spellEnd"/>
            <w:r w:rsidRPr="00214CB0">
              <w:t xml:space="preserve"> </w:t>
            </w:r>
            <w:r w:rsidR="0041796E" w:rsidRPr="00214CB0">
              <w:t xml:space="preserve">is the </w:t>
            </w:r>
            <w:r w:rsidR="00157DBE" w:rsidRPr="00214CB0">
              <w:t xml:space="preserve">biggest obstacle. </w:t>
            </w:r>
          </w:p>
        </w:tc>
      </w:tr>
      <w:tr w:rsidR="00790460" w:rsidTr="00A7719C">
        <w:tc>
          <w:tcPr>
            <w:tcW w:w="1149" w:type="pct"/>
          </w:tcPr>
          <w:p w:rsidR="00A97376" w:rsidRPr="00A97376" w:rsidRDefault="00952B6F" w:rsidP="00952B6F">
            <w:pPr>
              <w:pStyle w:val="Heading2"/>
            </w:pPr>
            <w:r>
              <w:t>Improvements</w:t>
            </w:r>
          </w:p>
        </w:tc>
        <w:tc>
          <w:tcPr>
            <w:tcW w:w="3851" w:type="pct"/>
          </w:tcPr>
          <w:p w:rsidR="00157DBE" w:rsidRPr="00214CB0" w:rsidRDefault="00467878" w:rsidP="00C070FD">
            <w:pPr>
              <w:pStyle w:val="BodyText1"/>
            </w:pPr>
            <w:r>
              <w:t>O</w:t>
            </w:r>
            <w:r w:rsidR="009D2CC1" w:rsidRPr="00214CB0">
              <w:t>ne</w:t>
            </w:r>
            <w:r w:rsidR="007A1253" w:rsidRPr="00214CB0">
              <w:t xml:space="preserve"> year </w:t>
            </w:r>
            <w:r>
              <w:t>is not enough for</w:t>
            </w:r>
            <w:r w:rsidR="007A1253" w:rsidRPr="00214CB0">
              <w:t xml:space="preserve"> </w:t>
            </w:r>
            <w:r w:rsidR="0041796E" w:rsidRPr="00214CB0">
              <w:t xml:space="preserve">this intervention </w:t>
            </w:r>
            <w:r>
              <w:t>to be run well and effectively. A longer-term programme is required</w:t>
            </w:r>
            <w:r w:rsidR="0041796E" w:rsidRPr="00214CB0">
              <w:t>.</w:t>
            </w:r>
            <w:r w:rsidR="007A1253" w:rsidRPr="00214CB0">
              <w:t xml:space="preserve"> </w:t>
            </w:r>
          </w:p>
        </w:tc>
      </w:tr>
      <w:tr w:rsidR="00952B6F" w:rsidRPr="00B16FCA" w:rsidTr="00A7719C">
        <w:tc>
          <w:tcPr>
            <w:tcW w:w="1149" w:type="pct"/>
          </w:tcPr>
          <w:p w:rsidR="00952B6F" w:rsidRPr="00A97376" w:rsidRDefault="00952B6F" w:rsidP="00987DC2">
            <w:pPr>
              <w:pStyle w:val="Heading2"/>
            </w:pPr>
            <w:r w:rsidRPr="00B16FCA">
              <w:t>Conclusio</w:t>
            </w:r>
            <w:r>
              <w:t>n</w:t>
            </w:r>
          </w:p>
        </w:tc>
        <w:tc>
          <w:tcPr>
            <w:tcW w:w="3851" w:type="pct"/>
          </w:tcPr>
          <w:p w:rsidR="00952B6F" w:rsidRPr="00214CB0" w:rsidRDefault="00952B6F" w:rsidP="00C070FD">
            <w:pPr>
              <w:pStyle w:val="BodyText1"/>
            </w:pPr>
            <w:r w:rsidRPr="00214CB0">
              <w:t xml:space="preserve">The school is proud of the </w:t>
            </w:r>
            <w:r w:rsidR="00346097">
              <w:t xml:space="preserve">way </w:t>
            </w:r>
            <w:r w:rsidRPr="00214CB0">
              <w:t>students</w:t>
            </w:r>
            <w:r w:rsidR="00346097" w:rsidRPr="00214CB0">
              <w:t xml:space="preserve"> </w:t>
            </w:r>
            <w:r w:rsidR="00346097">
              <w:t>have responded</w:t>
            </w:r>
            <w:r w:rsidR="009D2CC1" w:rsidRPr="00214CB0">
              <w:t>,</w:t>
            </w:r>
            <w:r w:rsidRPr="00214CB0">
              <w:t xml:space="preserve"> and </w:t>
            </w:r>
            <w:r w:rsidR="001A5BF2" w:rsidRPr="00214CB0">
              <w:t xml:space="preserve">the positive </w:t>
            </w:r>
            <w:r w:rsidRPr="00214CB0">
              <w:t>feedback from parents</w:t>
            </w:r>
            <w:r w:rsidR="00346097">
              <w:t>. As a result, there will be more emphasis on this intervention</w:t>
            </w:r>
            <w:r w:rsidR="007A1253" w:rsidRPr="00214CB0">
              <w:t xml:space="preserve"> next year.</w:t>
            </w:r>
          </w:p>
        </w:tc>
      </w:tr>
    </w:tbl>
    <w:p w:rsidR="006F6ABC" w:rsidRPr="001E1252" w:rsidRDefault="006F6ABC" w:rsidP="00881EEB"/>
    <w:sectPr w:rsidR="006F6ABC" w:rsidRPr="001E1252" w:rsidSect="00570842">
      <w:headerReference w:type="default" r:id="rId7"/>
      <w:footerReference w:type="default" r:id="rId8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D7" w:rsidRDefault="008841D7" w:rsidP="006E58DF">
      <w:r>
        <w:separator/>
      </w:r>
    </w:p>
  </w:endnote>
  <w:endnote w:type="continuationSeparator" w:id="0">
    <w:p w:rsidR="008841D7" w:rsidRDefault="008841D7" w:rsidP="006E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neSans">
    <w:altName w:val="2Stone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oriHelvtica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CC" w:rsidRPr="00C81643" w:rsidRDefault="00DE22CC" w:rsidP="00C81643">
    <w:pPr>
      <w:pStyle w:val="Footer"/>
    </w:pPr>
    <w:r>
      <w:t xml:space="preserve">2015 </w:t>
    </w:r>
    <w:r>
      <w:tab/>
      <w:t>New Zealand Police</w:t>
    </w:r>
    <w:r w:rsidRPr="00C81643">
      <w:tab/>
    </w:r>
    <w:r w:rsidR="00331FB0">
      <w:fldChar w:fldCharType="begin"/>
    </w:r>
    <w:r w:rsidR="007F3F41">
      <w:instrText xml:space="preserve"> PAGE   \* MERGEFORMAT </w:instrText>
    </w:r>
    <w:r w:rsidR="00331FB0">
      <w:fldChar w:fldCharType="separate"/>
    </w:r>
    <w:r w:rsidR="00660DEC">
      <w:rPr>
        <w:noProof/>
      </w:rPr>
      <w:t>2</w:t>
    </w:r>
    <w:r w:rsidR="00331FB0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D7" w:rsidRDefault="008841D7" w:rsidP="006E58DF">
      <w:r>
        <w:separator/>
      </w:r>
    </w:p>
  </w:footnote>
  <w:footnote w:type="continuationSeparator" w:id="0">
    <w:p w:rsidR="008841D7" w:rsidRDefault="008841D7" w:rsidP="006E5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CC" w:rsidRPr="00C81643" w:rsidRDefault="00DE22CC" w:rsidP="00C81643">
    <w:pPr>
      <w:pStyle w:val="Header"/>
    </w:pPr>
    <w:r w:rsidRPr="00C81643">
      <w:t>School narratives</w:t>
    </w:r>
    <w:r w:rsidRPr="00C81643">
      <w:tab/>
    </w:r>
    <w:r w:rsidRPr="00C81643">
      <w:tab/>
    </w:r>
    <w:r>
      <w:t xml:space="preserve">Travelling safely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FCD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34D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66A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A00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B48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A01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260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501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12E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6D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0">
    <w:nsid w:val="0F532597"/>
    <w:multiLevelType w:val="hybridMultilevel"/>
    <w:tmpl w:val="F83E183A"/>
    <w:lvl w:ilvl="0" w:tplc="5FD4CCC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0380C"/>
    <w:multiLevelType w:val="hybridMultilevel"/>
    <w:tmpl w:val="2B8AC4E2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EB0838"/>
    <w:multiLevelType w:val="hybridMultilevel"/>
    <w:tmpl w:val="DB828ECA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09264C"/>
    <w:multiLevelType w:val="hybridMultilevel"/>
    <w:tmpl w:val="D1842A34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D5F27"/>
    <w:multiLevelType w:val="hybridMultilevel"/>
    <w:tmpl w:val="651C6164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A92ED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FE14BD"/>
    <w:multiLevelType w:val="hybridMultilevel"/>
    <w:tmpl w:val="7E6420A0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F0118A"/>
    <w:multiLevelType w:val="hybridMultilevel"/>
    <w:tmpl w:val="13028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747254"/>
    <w:multiLevelType w:val="hybridMultilevel"/>
    <w:tmpl w:val="48E60AE6"/>
    <w:lvl w:ilvl="0" w:tplc="D76E1B5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03603"/>
    <w:multiLevelType w:val="hybridMultilevel"/>
    <w:tmpl w:val="A7B0BB9C"/>
    <w:lvl w:ilvl="0" w:tplc="E3B8A83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D225B"/>
    <w:multiLevelType w:val="hybridMultilevel"/>
    <w:tmpl w:val="82906162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B769C4"/>
    <w:multiLevelType w:val="hybridMultilevel"/>
    <w:tmpl w:val="90406DFE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BF49AE"/>
    <w:multiLevelType w:val="hybridMultilevel"/>
    <w:tmpl w:val="862E0E6A"/>
    <w:lvl w:ilvl="0" w:tplc="43F0E3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890AB6"/>
    <w:multiLevelType w:val="hybridMultilevel"/>
    <w:tmpl w:val="29063E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DE3D9B"/>
    <w:multiLevelType w:val="hybridMultilevel"/>
    <w:tmpl w:val="374A83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B25BFB"/>
    <w:multiLevelType w:val="hybridMultilevel"/>
    <w:tmpl w:val="6EBA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D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2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11"/>
  </w:num>
  <w:num w:numId="20">
    <w:abstractNumId w:val="24"/>
  </w:num>
  <w:num w:numId="21">
    <w:abstractNumId w:val="14"/>
  </w:num>
  <w:num w:numId="22">
    <w:abstractNumId w:val="10"/>
  </w:num>
  <w:num w:numId="23">
    <w:abstractNumId w:val="22"/>
  </w:num>
  <w:num w:numId="24">
    <w:abstractNumId w:val="2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activeWritingStyle w:appName="MSWord" w:lang="en-US" w:vendorID="64" w:dllVersion="131078" w:nlCheck="1" w:checkStyle="1"/>
  <w:activeWritingStyle w:appName="MSWord" w:lang="en-NZ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F08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06537"/>
    <w:rsid w:val="000059D9"/>
    <w:rsid w:val="0002151B"/>
    <w:rsid w:val="00031985"/>
    <w:rsid w:val="00032A39"/>
    <w:rsid w:val="000615F3"/>
    <w:rsid w:val="00065962"/>
    <w:rsid w:val="000A7ED2"/>
    <w:rsid w:val="000D3FD4"/>
    <w:rsid w:val="000E0EE7"/>
    <w:rsid w:val="000E7B1B"/>
    <w:rsid w:val="00101F99"/>
    <w:rsid w:val="00146CCE"/>
    <w:rsid w:val="00157DBE"/>
    <w:rsid w:val="00160239"/>
    <w:rsid w:val="00160255"/>
    <w:rsid w:val="001A5BF2"/>
    <w:rsid w:val="001E1252"/>
    <w:rsid w:val="001F1F48"/>
    <w:rsid w:val="00214CB0"/>
    <w:rsid w:val="00273FB4"/>
    <w:rsid w:val="002762EE"/>
    <w:rsid w:val="00290B74"/>
    <w:rsid w:val="00291540"/>
    <w:rsid w:val="00295E99"/>
    <w:rsid w:val="002D4243"/>
    <w:rsid w:val="002F29CC"/>
    <w:rsid w:val="0031700A"/>
    <w:rsid w:val="00331FB0"/>
    <w:rsid w:val="00346097"/>
    <w:rsid w:val="003730BE"/>
    <w:rsid w:val="0041796E"/>
    <w:rsid w:val="00446921"/>
    <w:rsid w:val="00467878"/>
    <w:rsid w:val="004C74DB"/>
    <w:rsid w:val="005077CE"/>
    <w:rsid w:val="00531DF2"/>
    <w:rsid w:val="00536E96"/>
    <w:rsid w:val="00570842"/>
    <w:rsid w:val="005A4389"/>
    <w:rsid w:val="006010BE"/>
    <w:rsid w:val="00604628"/>
    <w:rsid w:val="0063240B"/>
    <w:rsid w:val="006453D1"/>
    <w:rsid w:val="00660DEC"/>
    <w:rsid w:val="00687F52"/>
    <w:rsid w:val="006A5895"/>
    <w:rsid w:val="006B1DCC"/>
    <w:rsid w:val="006E58DF"/>
    <w:rsid w:val="006F6ABC"/>
    <w:rsid w:val="00737078"/>
    <w:rsid w:val="00762012"/>
    <w:rsid w:val="00763B75"/>
    <w:rsid w:val="00790460"/>
    <w:rsid w:val="007A0B3B"/>
    <w:rsid w:val="007A1253"/>
    <w:rsid w:val="007E0E19"/>
    <w:rsid w:val="007E7CA5"/>
    <w:rsid w:val="007F3F41"/>
    <w:rsid w:val="00844766"/>
    <w:rsid w:val="00871202"/>
    <w:rsid w:val="00881EEB"/>
    <w:rsid w:val="008841D7"/>
    <w:rsid w:val="00896DE8"/>
    <w:rsid w:val="008A5380"/>
    <w:rsid w:val="008D1F58"/>
    <w:rsid w:val="0091338F"/>
    <w:rsid w:val="00952B6F"/>
    <w:rsid w:val="00955AD1"/>
    <w:rsid w:val="009620BE"/>
    <w:rsid w:val="00984296"/>
    <w:rsid w:val="00987DC2"/>
    <w:rsid w:val="009D0DB0"/>
    <w:rsid w:val="009D2CC1"/>
    <w:rsid w:val="00A7719C"/>
    <w:rsid w:val="00A82A0A"/>
    <w:rsid w:val="00A82EC0"/>
    <w:rsid w:val="00A84BE3"/>
    <w:rsid w:val="00A97376"/>
    <w:rsid w:val="00AC0AEA"/>
    <w:rsid w:val="00AF24B9"/>
    <w:rsid w:val="00AF389A"/>
    <w:rsid w:val="00B16FCA"/>
    <w:rsid w:val="00B31AB8"/>
    <w:rsid w:val="00B47E05"/>
    <w:rsid w:val="00B909DB"/>
    <w:rsid w:val="00B94A63"/>
    <w:rsid w:val="00BC0387"/>
    <w:rsid w:val="00BC4289"/>
    <w:rsid w:val="00C02CBF"/>
    <w:rsid w:val="00C070FD"/>
    <w:rsid w:val="00C16389"/>
    <w:rsid w:val="00C27E91"/>
    <w:rsid w:val="00C50587"/>
    <w:rsid w:val="00C81643"/>
    <w:rsid w:val="00D14DCC"/>
    <w:rsid w:val="00D16250"/>
    <w:rsid w:val="00D25541"/>
    <w:rsid w:val="00D828C4"/>
    <w:rsid w:val="00DD2B51"/>
    <w:rsid w:val="00DE22CC"/>
    <w:rsid w:val="00E05DDB"/>
    <w:rsid w:val="00E06537"/>
    <w:rsid w:val="00E2460E"/>
    <w:rsid w:val="00E3243F"/>
    <w:rsid w:val="00E36566"/>
    <w:rsid w:val="00E86F26"/>
    <w:rsid w:val="00E93260"/>
    <w:rsid w:val="00EA7F3B"/>
    <w:rsid w:val="00F141D8"/>
    <w:rsid w:val="00F30F13"/>
    <w:rsid w:val="00F82384"/>
    <w:rsid w:val="00FA74BC"/>
    <w:rsid w:val="00FB3657"/>
    <w:rsid w:val="00FE130B"/>
    <w:rsid w:val="00FF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4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Helvetica" w:eastAsia="Times" w:hAnsi="Helvetica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031985"/>
    <w:pPr>
      <w:widowControl w:val="0"/>
      <w:spacing w:after="120" w:line="280" w:lineRule="atLeast"/>
      <w:outlineLvl w:val="1"/>
    </w:pPr>
    <w:rPr>
      <w:rFonts w:ascii="Helvetica" w:hAnsi="Helvetica" w:cs="Helvetica"/>
      <w:b/>
      <w:bCs/>
      <w:iCs/>
      <w:sz w:val="22"/>
      <w:szCs w:val="22"/>
    </w:rPr>
  </w:style>
  <w:style w:type="paragraph" w:styleId="Heading3">
    <w:name w:val="heading 3"/>
    <w:basedOn w:val="Heading4"/>
    <w:next w:val="Normal"/>
    <w:qFormat/>
    <w:rsid w:val="0003198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031985"/>
    <w:pPr>
      <w:widowControl w:val="0"/>
      <w:spacing w:before="80" w:after="80"/>
      <w:outlineLvl w:val="3"/>
    </w:pPr>
    <w:rPr>
      <w:rFonts w:ascii="Helvetica" w:hAnsi="Helvetic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para">
    <w:name w:val="Red para"/>
    <w:basedOn w:val="Normal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/>
      <w:i/>
      <w:color w:val="008000"/>
    </w:rPr>
  </w:style>
  <w:style w:type="paragraph" w:customStyle="1" w:styleId="Style2">
    <w:name w:val="Style2"/>
    <w:basedOn w:val="Heading3"/>
    <w:rsid w:val="00A82EC0"/>
    <w:pPr>
      <w:tabs>
        <w:tab w:val="left" w:pos="357"/>
      </w:tabs>
      <w:spacing w:after="120"/>
    </w:pPr>
    <w:rPr>
      <w:sz w:val="24"/>
      <w:lang w:val="en-GB" w:eastAsia="en-NZ" w:bidi="en-US"/>
    </w:rPr>
  </w:style>
  <w:style w:type="table" w:styleId="TableGrid">
    <w:name w:val="Table Grid"/>
    <w:basedOn w:val="TableNormal"/>
    <w:rsid w:val="00790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643"/>
    <w:pPr>
      <w:tabs>
        <w:tab w:val="center" w:pos="4513"/>
        <w:tab w:val="right" w:pos="9026"/>
      </w:tabs>
    </w:pPr>
    <w:rPr>
      <w:rFonts w:ascii="Helvetica" w:hAnsi="Helvetica"/>
      <w:sz w:val="18"/>
      <w:szCs w:val="18"/>
    </w:rPr>
  </w:style>
  <w:style w:type="character" w:customStyle="1" w:styleId="HeaderChar">
    <w:name w:val="Header Char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/>
      <w:sz w:val="18"/>
      <w:szCs w:val="18"/>
      <w:lang w:val="en-AU"/>
    </w:rPr>
  </w:style>
  <w:style w:type="character" w:customStyle="1" w:styleId="FooterChar">
    <w:name w:val="Footer Char"/>
    <w:link w:val="Footer"/>
    <w:rsid w:val="00C81643"/>
    <w:rPr>
      <w:rFonts w:ascii="Helvetica" w:hAnsi="Helvetica"/>
      <w:sz w:val="18"/>
      <w:szCs w:val="18"/>
      <w:lang w:val="en-AU"/>
    </w:rPr>
  </w:style>
  <w:style w:type="paragraph" w:customStyle="1" w:styleId="BodyText1">
    <w:name w:val="Body Text1"/>
    <w:basedOn w:val="Normal"/>
    <w:rsid w:val="00C070FD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Calibri" w:hAnsi="Calibri" w:cs="StoneSans"/>
      <w:color w:val="000000"/>
      <w:sz w:val="22"/>
      <w:szCs w:val="22"/>
      <w:lang w:val="en-US" w:bidi="en-US"/>
    </w:rPr>
  </w:style>
  <w:style w:type="paragraph" w:customStyle="1" w:styleId="Theme">
    <w:name w:val="Theme"/>
    <w:basedOn w:val="Heading1"/>
    <w:qFormat/>
    <w:rsid w:val="00B16FCA"/>
    <w:rPr>
      <w:sz w:val="32"/>
      <w:szCs w:val="32"/>
    </w:rPr>
  </w:style>
  <w:style w:type="character" w:customStyle="1" w:styleId="Heading4Char">
    <w:name w:val="Heading 4 Char"/>
    <w:link w:val="Heading4"/>
    <w:uiPriority w:val="9"/>
    <w:rsid w:val="00031985"/>
    <w:rPr>
      <w:rFonts w:ascii="Helvetica" w:eastAsia="Times New Roman" w:hAnsi="Helvetica" w:cs="Helvetica"/>
      <w:b/>
      <w:bCs/>
      <w:sz w:val="18"/>
      <w:szCs w:val="18"/>
      <w:lang w:eastAsia="en-US"/>
    </w:rPr>
  </w:style>
  <w:style w:type="paragraph" w:customStyle="1" w:styleId="Tabletext">
    <w:name w:val="Table text"/>
    <w:basedOn w:val="BodyText1"/>
    <w:qFormat/>
    <w:rsid w:val="00031985"/>
    <w:rPr>
      <w:sz w:val="20"/>
    </w:rPr>
  </w:style>
  <w:style w:type="paragraph" w:customStyle="1" w:styleId="Subhead">
    <w:name w:val="Subhead"/>
    <w:basedOn w:val="Heading3"/>
    <w:qFormat/>
    <w:rsid w:val="00C16389"/>
  </w:style>
  <w:style w:type="paragraph" w:styleId="ListBullet">
    <w:name w:val="List Bullet"/>
    <w:basedOn w:val="Normal"/>
    <w:uiPriority w:val="99"/>
    <w:unhideWhenUsed/>
    <w:rsid w:val="00C070FD"/>
    <w:pPr>
      <w:widowControl w:val="0"/>
      <w:numPr>
        <w:numId w:val="25"/>
      </w:numPr>
      <w:spacing w:after="120" w:line="280" w:lineRule="atLeast"/>
      <w:ind w:left="357" w:hanging="357"/>
    </w:pPr>
    <w:rPr>
      <w:rFonts w:ascii="Calibri" w:hAnsi="Calibri"/>
      <w:sz w:val="22"/>
      <w:szCs w:val="22"/>
      <w:lang w:val="en-US" w:bidi="en-US"/>
    </w:rPr>
  </w:style>
  <w:style w:type="character" w:styleId="CommentReference">
    <w:name w:val="annotation reference"/>
    <w:uiPriority w:val="99"/>
    <w:semiHidden/>
    <w:unhideWhenUsed/>
    <w:rsid w:val="00C81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164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6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64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4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unhideWhenUsed/>
    <w:rsid w:val="00C81643"/>
    <w:pPr>
      <w:numPr>
        <w:numId w:val="17"/>
      </w:numPr>
      <w:spacing w:after="120" w:line="280" w:lineRule="atLeast"/>
      <w:ind w:left="332" w:hanging="324"/>
    </w:pPr>
    <w:rPr>
      <w:rFonts w:ascii="Calibri" w:hAnsi="Calibri" w:cs="MaoriHelvticaBold"/>
      <w:bCs/>
      <w:color w:val="000000"/>
      <w:sz w:val="22"/>
      <w:szCs w:val="22"/>
      <w:lang w:val="en-US" w:bidi="en-US"/>
    </w:rPr>
  </w:style>
  <w:style w:type="character" w:styleId="Hyperlink">
    <w:name w:val="Hyperlink"/>
    <w:rsid w:val="00A84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"%username%"</cp:lastModifiedBy>
  <cp:revision>6</cp:revision>
  <cp:lastPrinted>2014-12-23T22:11:00Z</cp:lastPrinted>
  <dcterms:created xsi:type="dcterms:W3CDTF">2016-03-08T02:06:00Z</dcterms:created>
  <dcterms:modified xsi:type="dcterms:W3CDTF">2016-03-14T02:10:00Z</dcterms:modified>
</cp:coreProperties>
</file>