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rPr>
          <w:rFonts w:ascii="Arial" w:cs="Arial" w:eastAsia="Arial" w:hAnsi="Arial"/>
          <w:color w:val="ff0000"/>
          <w:sz w:val="22"/>
          <w:szCs w:val="22"/>
        </w:rPr>
      </w:pPr>
      <w:bookmarkStart w:colFirst="0" w:colLast="0" w:name="_dxzpqd22zbmp" w:id="0"/>
      <w:bookmarkEnd w:id="0"/>
      <w:r w:rsidDel="00000000" w:rsidR="00000000" w:rsidRPr="00000000">
        <w:rPr>
          <w:rtl w:val="0"/>
        </w:rPr>
        <w:t xml:space="preserve">Frequently Asked Questions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pageBreakBefore w:val="0"/>
        <w:tabs>
          <w:tab w:val="left" w:pos="357"/>
        </w:tabs>
        <w:rPr/>
      </w:pPr>
      <w:bookmarkStart w:colFirst="0" w:colLast="0" w:name="_2jbmieu9cjd0" w:id="1"/>
      <w:bookmarkEnd w:id="1"/>
      <w:r w:rsidDel="00000000" w:rsidR="00000000" w:rsidRPr="00000000">
        <w:rPr>
          <w:rtl w:val="0"/>
        </w:rPr>
        <w:t xml:space="preserve">What is Loves-Me-Not? </w:t>
      </w:r>
    </w:p>
    <w:p w:rsidR="00000000" w:rsidDel="00000000" w:rsidP="00000000" w:rsidRDefault="00000000" w:rsidRPr="00000000" w14:paraId="00000003">
      <w:pPr>
        <w:pageBreakBefore w:val="0"/>
        <w:widowControl w:val="0"/>
        <w:tabs>
          <w:tab w:val="left" w:pos="283"/>
        </w:tabs>
        <w:rPr/>
      </w:pPr>
      <w:r w:rsidDel="00000000" w:rsidR="00000000" w:rsidRPr="00000000">
        <w:rPr>
          <w:rtl w:val="0"/>
        </w:rPr>
        <w:t xml:space="preserve">Loves-Me-Not is designed to be part of a school’s whole-school approach to promoting healthy relationships and </w:t>
      </w:r>
      <w:r w:rsidDel="00000000" w:rsidR="00000000" w:rsidRPr="00000000">
        <w:rPr>
          <w:rtl w:val="0"/>
        </w:rPr>
        <w:t xml:space="preserve">preventing </w:t>
      </w:r>
      <w:r w:rsidDel="00000000" w:rsidR="00000000" w:rsidRPr="00000000">
        <w:rPr>
          <w:rtl w:val="0"/>
        </w:rPr>
        <w:t xml:space="preserve">abusive behaviour i</w:t>
      </w:r>
      <w:r w:rsidDel="00000000" w:rsidR="00000000" w:rsidRPr="00000000">
        <w:rPr>
          <w:rtl w:val="0"/>
        </w:rPr>
        <w:t xml:space="preserve">n relationships. It is designed for year 12 or year 13 ākonga, students, as the appropriate age to discuss relationship abuse and to start to take action for change.</w:t>
      </w:r>
    </w:p>
    <w:p w:rsidR="00000000" w:rsidDel="00000000" w:rsidP="00000000" w:rsidRDefault="00000000" w:rsidRPr="00000000" w14:paraId="00000004">
      <w:pPr>
        <w:pageBreakBefore w:val="0"/>
        <w:widowControl w:val="0"/>
        <w:tabs>
          <w:tab w:val="left" w:pos="283"/>
        </w:tabs>
        <w:rPr/>
      </w:pPr>
      <w:r w:rsidDel="00000000" w:rsidR="00000000" w:rsidRPr="00000000">
        <w:rPr>
          <w:sz w:val="21"/>
          <w:szCs w:val="21"/>
          <w:rtl w:val="0"/>
        </w:rPr>
        <w:t xml:space="preserve">Loves-Me-Not supports </w:t>
      </w: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sz w:val="21"/>
          <w:szCs w:val="21"/>
          <w:rtl w:val="0"/>
        </w:rPr>
        <w:t xml:space="preserve">wellbeing of </w:t>
      </w:r>
      <w:r w:rsidDel="00000000" w:rsidR="00000000" w:rsidRPr="00000000">
        <w:rPr>
          <w:rtl w:val="0"/>
        </w:rPr>
        <w:t xml:space="preserve">ākonga</w:t>
      </w:r>
      <w:r w:rsidDel="00000000" w:rsidR="00000000" w:rsidRPr="00000000">
        <w:rPr>
          <w:sz w:val="21"/>
          <w:szCs w:val="21"/>
          <w:rtl w:val="0"/>
        </w:rPr>
        <w:t xml:space="preserve">. </w:t>
      </w:r>
      <w:r w:rsidDel="00000000" w:rsidR="00000000" w:rsidRPr="00000000">
        <w:rPr>
          <w:rtl w:val="0"/>
        </w:rPr>
        <w:t xml:space="preserve">It</w:t>
      </w:r>
      <w:r w:rsidDel="00000000" w:rsidR="00000000" w:rsidRPr="00000000">
        <w:rPr>
          <w:rtl w:val="0"/>
        </w:rPr>
        <w:t xml:space="preserve"> is based on an inquiry learning process, where ākonga take action – personal action, effective bystander action and/or community action – to promote healthy relationships and reject unhealthy relationship behaviours.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An informative video for whānau and parents is available online: </w:t>
      </w: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https://youtu.be/c-gt7QG7GEc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pageBreakBefore w:val="0"/>
        <w:tabs>
          <w:tab w:val="left" w:pos="357"/>
        </w:tabs>
        <w:rPr/>
      </w:pPr>
      <w:bookmarkStart w:colFirst="0" w:colLast="0" w:name="_m9i63fubexbr" w:id="2"/>
      <w:bookmarkEnd w:id="2"/>
      <w:r w:rsidDel="00000000" w:rsidR="00000000" w:rsidRPr="00000000">
        <w:rPr>
          <w:rtl w:val="0"/>
        </w:rPr>
        <w:t xml:space="preserve">What are the aims of Loves-Me-Not?</w:t>
      </w:r>
    </w:p>
    <w:p w:rsidR="00000000" w:rsidDel="00000000" w:rsidP="00000000" w:rsidRDefault="00000000" w:rsidRPr="00000000" w14:paraId="00000007">
      <w:pPr>
        <w:pageBreakBefore w:val="0"/>
        <w:tabs>
          <w:tab w:val="left" w:pos="283"/>
        </w:tabs>
        <w:spacing w:after="120" w:line="300" w:lineRule="auto"/>
        <w:rPr/>
      </w:pPr>
      <w:r w:rsidDel="00000000" w:rsidR="00000000" w:rsidRPr="00000000">
        <w:rPr>
          <w:rtl w:val="0"/>
        </w:rPr>
        <w:t xml:space="preserve">Loves-Me-Not aims to: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3"/>
        </w:numPr>
        <w:spacing w:line="300" w:lineRule="auto"/>
        <w:ind w:left="720" w:hanging="360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  <w:t xml:space="preserve">encourage and empower young people to absolutely reject abuse in relationships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3"/>
        </w:numPr>
        <w:spacing w:line="300" w:lineRule="auto"/>
        <w:ind w:left="720" w:hanging="360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  <w:t xml:space="preserve">encourage young people to be safe and active bystanders who take action against unhealthy relationship behaviours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3"/>
        </w:numPr>
        <w:spacing w:line="300" w:lineRule="auto"/>
        <w:ind w:left="720" w:hanging="360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  <w:t xml:space="preserve">encourage young people to take a stand against myths that perpetuate relationship violence 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3"/>
        </w:numPr>
        <w:spacing w:line="300" w:lineRule="auto"/>
        <w:ind w:left="720" w:hanging="360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  <w:t xml:space="preserve">help young people know who they can go to in their community to seek advice and support if they need it as victims or bystanders or perpetrators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3"/>
        </w:numPr>
        <w:spacing w:line="300" w:lineRule="auto"/>
        <w:ind w:left="720" w:hanging="360"/>
        <w:rPr>
          <w:rFonts w:ascii="Arial" w:cs="Arial" w:eastAsia="Arial" w:hAnsi="Arial"/>
          <w:b w:val="0"/>
        </w:rPr>
      </w:pPr>
      <w:bookmarkStart w:colFirst="0" w:colLast="0" w:name="_3rdcrjn" w:id="3"/>
      <w:bookmarkEnd w:id="3"/>
      <w:r w:rsidDel="00000000" w:rsidR="00000000" w:rsidRPr="00000000">
        <w:rPr>
          <w:rtl w:val="0"/>
        </w:rPr>
        <w:t xml:space="preserve">encourage young people to contribute to, or create, a wider community response to encourage others to accept only healthy relationships.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pageBreakBefore w:val="0"/>
        <w:tabs>
          <w:tab w:val="left" w:pos="357"/>
        </w:tabs>
        <w:rPr/>
      </w:pPr>
      <w:bookmarkStart w:colFirst="0" w:colLast="0" w:name="_fhs4iywl4t9g" w:id="4"/>
      <w:bookmarkEnd w:id="4"/>
      <w:r w:rsidDel="00000000" w:rsidR="00000000" w:rsidRPr="00000000">
        <w:rPr>
          <w:rtl w:val="0"/>
        </w:rPr>
        <w:t xml:space="preserve">Why should young people learn about relationship abuse?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</w:tabs>
        <w:spacing w:after="200" w:before="0" w:line="276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Relationship abuse and family </w:t>
      </w:r>
      <w:r w:rsidDel="00000000" w:rsidR="00000000" w:rsidRPr="00000000">
        <w:rPr>
          <w:rtl w:val="0"/>
        </w:rPr>
        <w:t xml:space="preserve">harm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are two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of New Zealand's biggest social and criminal issues. Insidious behaviour is often dismissed during the early stages of a relationship, when things are new and exciting. However, once someone has taken the power away from another person, it is often very difficult for the victim to get out.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</w:tabs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Through education, young people are able to recognise: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the early signs of unhealthy relationships, and to make early choices to reject abusive relationships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whether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they are in an </w:t>
      </w:r>
      <w:r w:rsidDel="00000000" w:rsidR="00000000" w:rsidRPr="00000000">
        <w:rPr>
          <w:rtl w:val="0"/>
        </w:rPr>
        <w:t xml:space="preserve">unhealthy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relationship, and how to get help before it becomes more difficult to leave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whether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any of their behaviours are abusive and controlling, and how to get help to change these behaviours before they harm someone.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pageBreakBefore w:val="0"/>
        <w:tabs>
          <w:tab w:val="left" w:pos="357"/>
        </w:tabs>
        <w:rPr/>
      </w:pPr>
      <w:bookmarkStart w:colFirst="0" w:colLast="0" w:name="_d47nr594mczi" w:id="5"/>
      <w:bookmarkEnd w:id="5"/>
      <w:r w:rsidDel="00000000" w:rsidR="00000000" w:rsidRPr="00000000">
        <w:rPr>
          <w:rtl w:val="0"/>
        </w:rPr>
        <w:t xml:space="preserve">How is Loves-Me-Not implemented in schools?</w:t>
      </w:r>
    </w:p>
    <w:p w:rsidR="00000000" w:rsidDel="00000000" w:rsidP="00000000" w:rsidRDefault="00000000" w:rsidRPr="00000000" w14:paraId="00000014">
      <w:pPr>
        <w:pageBreakBefore w:val="0"/>
        <w:tabs>
          <w:tab w:val="left" w:pos="283"/>
        </w:tabs>
        <w:rPr/>
      </w:pPr>
      <w:r w:rsidDel="00000000" w:rsidR="00000000" w:rsidRPr="00000000">
        <w:rPr>
          <w:rtl w:val="0"/>
        </w:rPr>
        <w:t xml:space="preserve">A police coordinator for Loves-Me-Not works with school leaders and the school’s Loves-Me-Not coordinator to plan activities based on a whole-school approach. These activities support the delivery of Loves-Me-Not workshops for all year 12 and/or year 13 ākonga. </w:t>
      </w:r>
    </w:p>
    <w:p w:rsidR="00000000" w:rsidDel="00000000" w:rsidP="00000000" w:rsidRDefault="00000000" w:rsidRPr="00000000" w14:paraId="00000015">
      <w:pPr>
        <w:pageBreakBefore w:val="0"/>
        <w:tabs>
          <w:tab w:val="left" w:pos="283"/>
        </w:tabs>
        <w:rPr/>
      </w:pPr>
      <w:r w:rsidDel="00000000" w:rsidR="00000000" w:rsidRPr="00000000">
        <w:rPr>
          <w:rtl w:val="0"/>
        </w:rPr>
        <w:t xml:space="preserve">The whole-school approach is described in the </w:t>
      </w:r>
      <w:r w:rsidDel="00000000" w:rsidR="00000000" w:rsidRPr="00000000">
        <w:rPr>
          <w:rtl w:val="0"/>
        </w:rPr>
        <w:t xml:space="preserve">Loves-Me-Not Implementation guide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6">
      <w:pPr>
        <w:pageBreakBefore w:val="0"/>
        <w:tabs>
          <w:tab w:val="left" w:pos="283"/>
        </w:tabs>
        <w:rPr/>
      </w:pPr>
      <w:r w:rsidDel="00000000" w:rsidR="00000000" w:rsidRPr="00000000">
        <w:rPr>
          <w:rtl w:val="0"/>
        </w:rPr>
        <w:t xml:space="preserve">Some whole-school approach activities include: 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tabs>
          <w:tab w:val="left" w:pos="283"/>
        </w:tabs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reviewing the school’s </w:t>
      </w:r>
      <w:r w:rsidDel="00000000" w:rsidR="00000000" w:rsidRPr="00000000">
        <w:rPr>
          <w:rtl w:val="0"/>
        </w:rPr>
        <w:t xml:space="preserve">healthy relationships education, and the policies and procedures related to having a safe physical and emotional cultur</w:t>
      </w:r>
      <w:r w:rsidDel="00000000" w:rsidR="00000000" w:rsidRPr="00000000">
        <w:rPr>
          <w:rtl w:val="0"/>
        </w:rPr>
        <w:t xml:space="preserve">e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tabs>
          <w:tab w:val="left" w:pos="283"/>
        </w:tabs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reviewing policies and procedures that deal with the disclosure of relationship abuse and ensuring teachers know the school's procedures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tabs>
          <w:tab w:val="left" w:pos="283"/>
        </w:tabs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communicating with whānau and parents about Loves-Me-Not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tabs>
          <w:tab w:val="left" w:pos="283"/>
        </w:tabs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collaborating with community groups to support students who disclose abuse.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pageBreakBefore w:val="0"/>
        <w:tabs>
          <w:tab w:val="left" w:pos="357"/>
        </w:tabs>
        <w:rPr/>
      </w:pPr>
      <w:bookmarkStart w:colFirst="0" w:colLast="0" w:name="_3jhtu4e9o1mn" w:id="6"/>
      <w:bookmarkEnd w:id="6"/>
      <w:r w:rsidDel="00000000" w:rsidR="00000000" w:rsidRPr="00000000">
        <w:rPr>
          <w:rtl w:val="0"/>
        </w:rPr>
        <w:t xml:space="preserve">What is covered in the Loves-Me-Not workshop?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</w:tabs>
        <w:spacing w:after="120" w:before="0" w:line="30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hd w:fill="auto" w:val="clear"/>
          <w:vertAlign w:val="baseline"/>
          <w:rtl w:val="0"/>
        </w:rPr>
        <w:t xml:space="preserve">Loves-Me-Not workshop </w:t>
      </w:r>
      <w:r w:rsidDel="00000000" w:rsidR="00000000" w:rsidRPr="00000000">
        <w:rPr>
          <w:rtl w:val="0"/>
        </w:rPr>
        <w:t xml:space="preserve">is organised into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focus areas</w:t>
      </w:r>
      <w:r w:rsidDel="00000000" w:rsidR="00000000" w:rsidRPr="00000000">
        <w:rPr>
          <w:rtl w:val="0"/>
        </w:rPr>
        <w:t xml:space="preserve">, in which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ākonga:   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5"/>
        </w:numPr>
        <w:spacing w:after="120" w:lineRule="auto"/>
        <w:ind w:left="720" w:hanging="360"/>
        <w:rPr>
          <w:u w:val="non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understand sexual consent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vertAlign w:val="baseline"/>
          <w:rtl w:val="0"/>
        </w:rPr>
        <w:t xml:space="preserve">what it means and why they need it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5"/>
        </w:numPr>
        <w:spacing w:after="12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recognise early signs of unhealthy relationships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5"/>
        </w:numPr>
        <w:spacing w:after="12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explore ways to build positive relationships 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5"/>
        </w:numPr>
        <w:spacing w:after="120" w:before="0" w:lineRule="auto"/>
        <w:ind w:left="720" w:hanging="360"/>
        <w:rPr>
          <w:u w:val="non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explore if, when and how to be an active bystander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5"/>
        </w:numPr>
        <w:spacing w:after="200" w:lineRule="auto"/>
        <w:ind w:left="720" w:hanging="360"/>
        <w:rPr>
          <w:u w:val="non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are encouraged to take action for change – for themselves, their friends, wh</w:t>
      </w:r>
      <w:r w:rsidDel="00000000" w:rsidR="00000000" w:rsidRPr="00000000">
        <w:rPr>
          <w:rtl w:val="0"/>
        </w:rPr>
        <w:t xml:space="preserve">ānau</w:t>
      </w:r>
      <w:r w:rsidDel="00000000" w:rsidR="00000000" w:rsidRPr="00000000">
        <w:rPr>
          <w:vertAlign w:val="baseline"/>
          <w:rtl w:val="0"/>
        </w:rPr>
        <w:t xml:space="preserve">, and the wider community</w:t>
      </w:r>
      <w:r w:rsidDel="00000000" w:rsidR="00000000" w:rsidRPr="00000000">
        <w:rPr>
          <w:rtl w:val="0"/>
        </w:rPr>
        <w:t xml:space="preserve"> –</w:t>
      </w:r>
      <w:r w:rsidDel="00000000" w:rsidR="00000000" w:rsidRPr="00000000">
        <w:rPr>
          <w:vertAlign w:val="baseline"/>
          <w:rtl w:val="0"/>
        </w:rPr>
        <w:t xml:space="preserve"> to have safer communities together.</w:t>
      </w:r>
    </w:p>
    <w:p w:rsidR="00000000" w:rsidDel="00000000" w:rsidP="00000000" w:rsidRDefault="00000000" w:rsidRPr="00000000" w14:paraId="00000022">
      <w:pPr>
        <w:pStyle w:val="Heading2"/>
        <w:pageBreakBefore w:val="0"/>
        <w:tabs>
          <w:tab w:val="left" w:pos="357"/>
        </w:tabs>
        <w:rPr/>
      </w:pPr>
      <w:bookmarkStart w:colFirst="0" w:colLast="0" w:name="_wpd0bqy97kef" w:id="7"/>
      <w:bookmarkEnd w:id="7"/>
      <w:r w:rsidDel="00000000" w:rsidR="00000000" w:rsidRPr="00000000">
        <w:rPr>
          <w:rtl w:val="0"/>
        </w:rPr>
        <w:t xml:space="preserve">How is the Loves-Me-Not workshop delivered?</w:t>
      </w:r>
    </w:p>
    <w:p w:rsidR="00000000" w:rsidDel="00000000" w:rsidP="00000000" w:rsidRDefault="00000000" w:rsidRPr="00000000" w14:paraId="00000023">
      <w:pPr>
        <w:pageBreakBefore w:val="0"/>
        <w:widowControl w:val="0"/>
        <w:tabs>
          <w:tab w:val="left" w:pos="283"/>
        </w:tabs>
        <w:rPr/>
      </w:pPr>
      <w:bookmarkStart w:colFirst="0" w:colLast="0" w:name="_2s8eyo1" w:id="8"/>
      <w:bookmarkEnd w:id="8"/>
      <w:r w:rsidDel="00000000" w:rsidR="00000000" w:rsidRPr="00000000">
        <w:rPr>
          <w:rtl w:val="0"/>
        </w:rPr>
        <w:t xml:space="preserve">The Loves-Me-Not workshop is delivered by facilitation teams to groups of ākonga. It may be delivered over one day, or over several days.</w:t>
      </w:r>
    </w:p>
    <w:p w:rsidR="00000000" w:rsidDel="00000000" w:rsidP="00000000" w:rsidRDefault="00000000" w:rsidRPr="00000000" w14:paraId="00000024">
      <w:pPr>
        <w:pageBreakBefore w:val="0"/>
        <w:widowControl w:val="0"/>
        <w:tabs>
          <w:tab w:val="left" w:pos="283"/>
        </w:tabs>
        <w:rPr/>
      </w:pPr>
      <w:bookmarkStart w:colFirst="0" w:colLast="0" w:name="_go0c02h6gex" w:id="9"/>
      <w:bookmarkEnd w:id="9"/>
      <w:r w:rsidDel="00000000" w:rsidR="00000000" w:rsidRPr="00000000">
        <w:rPr>
          <w:rtl w:val="0"/>
        </w:rPr>
        <w:t xml:space="preserve">Workshop facilitation teams include school staff, Police staff, and community services staff, with at least one facilitator being male. </w:t>
      </w:r>
    </w:p>
    <w:p w:rsidR="00000000" w:rsidDel="00000000" w:rsidP="00000000" w:rsidRDefault="00000000" w:rsidRPr="00000000" w14:paraId="00000025">
      <w:pPr>
        <w:pageBreakBefore w:val="0"/>
        <w:widowControl w:val="0"/>
        <w:tabs>
          <w:tab w:val="left" w:pos="283"/>
        </w:tabs>
        <w:rPr/>
      </w:pPr>
      <w:r w:rsidDel="00000000" w:rsidR="00000000" w:rsidRPr="00000000">
        <w:rPr>
          <w:rtl w:val="0"/>
        </w:rPr>
        <w:t xml:space="preserve">This composition is a fundamental principle of the Loves-Me-Not workshop. It brings a combination of approaches to the workshop:</w:t>
      </w:r>
    </w:p>
    <w:p w:rsidR="00000000" w:rsidDel="00000000" w:rsidP="00000000" w:rsidRDefault="00000000" w:rsidRPr="00000000" w14:paraId="00000026">
      <w:pPr>
        <w:pageBreakBefore w:val="0"/>
        <w:widowControl w:val="0"/>
        <w:numPr>
          <w:ilvl w:val="0"/>
          <w:numId w:val="2"/>
        </w:numPr>
        <w:tabs>
          <w:tab w:val="left" w:pos="283"/>
        </w:tabs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teachers maintain continuity and offer classroom expertise</w:t>
      </w:r>
    </w:p>
    <w:p w:rsidR="00000000" w:rsidDel="00000000" w:rsidP="00000000" w:rsidRDefault="00000000" w:rsidRPr="00000000" w14:paraId="00000027">
      <w:pPr>
        <w:pageBreakBefore w:val="0"/>
        <w:widowControl w:val="0"/>
        <w:numPr>
          <w:ilvl w:val="0"/>
          <w:numId w:val="2"/>
        </w:numPr>
        <w:tabs>
          <w:tab w:val="left" w:pos="283"/>
        </w:tabs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police provide real-life examples and explain about family and sexual violence as crime</w:t>
      </w:r>
    </w:p>
    <w:p w:rsidR="00000000" w:rsidDel="00000000" w:rsidP="00000000" w:rsidRDefault="00000000" w:rsidRPr="00000000" w14:paraId="00000028">
      <w:pPr>
        <w:pageBreakBefore w:val="0"/>
        <w:widowControl w:val="0"/>
        <w:numPr>
          <w:ilvl w:val="0"/>
          <w:numId w:val="2"/>
        </w:numPr>
        <w:tabs>
          <w:tab w:val="left" w:pos="283"/>
        </w:tabs>
        <w:ind w:left="720" w:hanging="360"/>
      </w:pPr>
      <w:r w:rsidDel="00000000" w:rsidR="00000000" w:rsidRPr="00000000">
        <w:rPr>
          <w:rtl w:val="0"/>
        </w:rPr>
        <w:t xml:space="preserve">community services staff talk about their experience and the support available. </w:t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  <w:t xml:space="preserve">The police and school coordinators for Loves-Me-Not select and train the personnel from the school, Police and community services who will facilitate the workshops. </w:t>
      </w:r>
    </w:p>
    <w:p w:rsidR="00000000" w:rsidDel="00000000" w:rsidP="00000000" w:rsidRDefault="00000000" w:rsidRPr="00000000" w14:paraId="0000002A">
      <w:pPr>
        <w:pStyle w:val="Heading2"/>
        <w:pageBreakBefore w:val="0"/>
        <w:tabs>
          <w:tab w:val="left" w:pos="357"/>
        </w:tabs>
        <w:rPr/>
      </w:pPr>
      <w:bookmarkStart w:colFirst="0" w:colLast="0" w:name="_94mjvggtfzp" w:id="10"/>
      <w:bookmarkEnd w:id="1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pageBreakBefore w:val="0"/>
        <w:tabs>
          <w:tab w:val="left" w:pos="357"/>
        </w:tabs>
        <w:rPr/>
      </w:pPr>
      <w:bookmarkStart w:colFirst="0" w:colLast="0" w:name="_1ebo3dlpykv3" w:id="11"/>
      <w:bookmarkEnd w:id="11"/>
      <w:r w:rsidDel="00000000" w:rsidR="00000000" w:rsidRPr="00000000">
        <w:rPr>
          <w:rtl w:val="0"/>
        </w:rPr>
        <w:t xml:space="preserve">Does Loves-Me-Not work?</w:t>
      </w:r>
    </w:p>
    <w:p w:rsidR="00000000" w:rsidDel="00000000" w:rsidP="00000000" w:rsidRDefault="00000000" w:rsidRPr="00000000" w14:paraId="0000002C">
      <w:pPr>
        <w:pageBreakBefore w:val="0"/>
        <w:tabs>
          <w:tab w:val="left" w:pos="283"/>
        </w:tabs>
        <w:rPr/>
      </w:pPr>
      <w:r w:rsidDel="00000000" w:rsidR="00000000" w:rsidRPr="00000000">
        <w:rPr>
          <w:vertAlign w:val="baseline"/>
          <w:rtl w:val="0"/>
        </w:rPr>
        <w:t xml:space="preserve">An evaluation of Loves-Me-Not in 2014 showed that young people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4"/>
        </w:numPr>
        <w:tabs>
          <w:tab w:val="left" w:pos="283"/>
        </w:tabs>
        <w:spacing w:after="0" w:afterAutospacing="0"/>
        <w:ind w:left="720" w:hanging="360"/>
        <w:rPr>
          <w:u w:val="non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understood the messages, were engaged </w:t>
      </w: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vertAlign w:val="baseline"/>
          <w:rtl w:val="0"/>
        </w:rPr>
        <w:t xml:space="preserve"> the activities, and </w:t>
      </w:r>
      <w:r w:rsidDel="00000000" w:rsidR="00000000" w:rsidRPr="00000000">
        <w:rPr>
          <w:rtl w:val="0"/>
        </w:rPr>
        <w:t xml:space="preserve">found the workshop valuable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4"/>
        </w:numPr>
        <w:tabs>
          <w:tab w:val="left" w:pos="283"/>
        </w:tabs>
        <w:ind w:left="720" w:hanging="360"/>
        <w:rPr>
          <w:u w:val="none"/>
        </w:rPr>
      </w:pPr>
      <w:r w:rsidDel="00000000" w:rsidR="00000000" w:rsidRPr="00000000">
        <w:rPr>
          <w:vertAlign w:val="baseline"/>
          <w:rtl w:val="0"/>
        </w:rPr>
        <w:t xml:space="preserve">agreed that th</w:t>
      </w:r>
      <w:r w:rsidDel="00000000" w:rsidR="00000000" w:rsidRPr="00000000">
        <w:rPr>
          <w:rtl w:val="0"/>
        </w:rPr>
        <w:t xml:space="preserve">e topics covered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are</w:t>
      </w:r>
      <w:r w:rsidDel="00000000" w:rsidR="00000000" w:rsidRPr="00000000">
        <w:rPr>
          <w:vertAlign w:val="baseline"/>
          <w:rtl w:val="0"/>
        </w:rPr>
        <w:t xml:space="preserve"> a real issue for young people and relevant to their lives. </w:t>
      </w:r>
    </w:p>
    <w:p w:rsidR="00000000" w:rsidDel="00000000" w:rsidP="00000000" w:rsidRDefault="00000000" w:rsidRPr="00000000" w14:paraId="0000002F">
      <w:pPr>
        <w:pageBreakBefore w:val="0"/>
        <w:tabs>
          <w:tab w:val="left" w:pos="283"/>
        </w:tabs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vertAlign w:val="baseline"/>
          <w:rtl w:val="0"/>
        </w:rPr>
        <w:t xml:space="preserve">ome young people </w:t>
      </w:r>
      <w:r w:rsidDel="00000000" w:rsidR="00000000" w:rsidRPr="00000000">
        <w:rPr>
          <w:rtl w:val="0"/>
        </w:rPr>
        <w:t xml:space="preserve">used</w:t>
      </w:r>
      <w:r w:rsidDel="00000000" w:rsidR="00000000" w:rsidRPr="00000000">
        <w:rPr>
          <w:vertAlign w:val="baseline"/>
          <w:rtl w:val="0"/>
        </w:rPr>
        <w:t xml:space="preserve"> their new knowledge and skills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vertAlign w:val="baseline"/>
          <w:rtl w:val="0"/>
        </w:rPr>
        <w:t xml:space="preserve"> for example, by challenging attitudes, educating peers and family members, and assisting friends and family to get help.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tabs>
          <w:tab w:val="left" w:pos="283"/>
        </w:tabs>
        <w:rPr>
          <w:vertAlign w:val="baseline"/>
        </w:rPr>
      </w:pPr>
      <w:r w:rsidDel="00000000" w:rsidR="00000000" w:rsidRPr="00000000">
        <w:rPr>
          <w:rtl w:val="0"/>
        </w:rPr>
        <w:t xml:space="preserve">All workshops are evaluated and the feedback is used to continually </w:t>
      </w:r>
      <w:r w:rsidDel="00000000" w:rsidR="00000000" w:rsidRPr="00000000">
        <w:rPr>
          <w:vertAlign w:val="baseline"/>
          <w:rtl w:val="0"/>
        </w:rPr>
        <w:t xml:space="preserve">enhanc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vertAlign w:val="baseline"/>
          <w:rtl w:val="0"/>
        </w:rPr>
        <w:t xml:space="preserve"> the effectiveness of Loves-Me-Not.</w:t>
      </w:r>
    </w:p>
    <w:p w:rsidR="00000000" w:rsidDel="00000000" w:rsidP="00000000" w:rsidRDefault="00000000" w:rsidRPr="00000000" w14:paraId="00000031">
      <w:pPr>
        <w:pageBreakBefore w:val="0"/>
        <w:tabs>
          <w:tab w:val="left" w:pos="283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 2018, ACC commissioned the Ministry of Education to evaluate several healthy relationships programmes, including Loves-Me-Not.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vertAlign w:val="baseline"/>
          <w:rtl w:val="0"/>
        </w:rPr>
        <w:t xml:space="preserve">ll the programmes met key aspects of </w:t>
      </w:r>
      <w:r w:rsidDel="00000000" w:rsidR="00000000" w:rsidRPr="00000000">
        <w:rPr>
          <w:rtl w:val="0"/>
        </w:rPr>
        <w:t xml:space="preserve">good </w:t>
      </w:r>
      <w:r w:rsidDel="00000000" w:rsidR="00000000" w:rsidRPr="00000000">
        <w:rPr>
          <w:vertAlign w:val="baseline"/>
          <w:rtl w:val="0"/>
        </w:rPr>
        <w:t xml:space="preserve">practice identified in the literature, as well as other important criteria, such as alignment to The New Zealand Curriculum.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pageBreakBefore w:val="0"/>
        <w:tabs>
          <w:tab w:val="left" w:pos="357"/>
        </w:tabs>
        <w:rPr/>
      </w:pPr>
      <w:bookmarkStart w:colFirst="0" w:colLast="0" w:name="_8tdi68snep9m" w:id="12"/>
      <w:bookmarkEnd w:id="12"/>
      <w:r w:rsidDel="00000000" w:rsidR="00000000" w:rsidRPr="00000000">
        <w:rPr>
          <w:rtl w:val="0"/>
        </w:rPr>
        <w:t xml:space="preserve">More information </w:t>
      </w:r>
    </w:p>
    <w:p w:rsidR="00000000" w:rsidDel="00000000" w:rsidP="00000000" w:rsidRDefault="00000000" w:rsidRPr="00000000" w14:paraId="00000033">
      <w:pPr>
        <w:pageBreakBefore w:val="0"/>
        <w:tabs>
          <w:tab w:val="left" w:pos="283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For more information about Loves-Me-Not, and to download the resources, visit the Loves-Me-Not web page on the Police School Portal: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</w:tabs>
        <w:spacing w:after="200" w:before="0" w:line="276" w:lineRule="auto"/>
        <w:ind w:right="0"/>
        <w:jc w:val="both"/>
        <w:rPr>
          <w:rFonts w:ascii="Arial" w:cs="Arial" w:eastAsia="Arial" w:hAnsi="Arial"/>
          <w:i w:val="0"/>
          <w:smallCaps w:val="0"/>
          <w:strike w:val="0"/>
          <w:color w:val="0563c1"/>
          <w:u w:val="singl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563c1"/>
            <w:u w:val="single"/>
            <w:shd w:fill="auto" w:val="clear"/>
            <w:vertAlign w:val="baseline"/>
            <w:rtl w:val="0"/>
          </w:rPr>
          <w:t xml:space="preserve">https://www.police.govt.nz/advice/personal-and-community-advice/school-portal/resources/successful-relationships/loves-me-not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247" w:top="1247" w:left="1361" w:right="1134" w:header="720.0000000000001" w:footer="425.19685039370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ageBreakBefore w:val="0"/>
      <w:tabs>
        <w:tab w:val="center" w:pos="4680"/>
        <w:tab w:val="right" w:pos="9084"/>
      </w:tabs>
      <w:rPr>
        <w:vertAlign w:val="baseline"/>
      </w:rPr>
    </w:pPr>
    <w:r w:rsidDel="00000000" w:rsidR="00000000" w:rsidRPr="00000000">
      <w:rPr>
        <w:rtl w:val="0"/>
      </w:rPr>
      <w:t xml:space="preserve">Loves-Me-Not FAQs</w:t>
      <w:tab/>
      <w:t xml:space="preserve">New Zealand Police</w:t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color="000000" w:space="6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084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Focus area 1: Keeping one step ahead</w:t>
      <w:tab/>
      <w:tab/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ageBreakBefore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ageBreakBefore w:val="0"/>
      <w:tabs>
        <w:tab w:val="center" w:pos="4680"/>
        <w:tab w:val="right" w:pos="9360"/>
        <w:tab w:val="right" w:pos="9070"/>
      </w:tabs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6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right" w:pos="907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Unit 1: Standing Up For Myself</w:t>
      <w:tab/>
      <w:tab/>
      <w:t xml:space="preserve">Keeping Ourselves Safe Programme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ageBreakBefore w:val="0"/>
      <w:rPr/>
    </w:pPr>
    <w:r w:rsidDel="00000000" w:rsidR="00000000" w:rsidRPr="00000000">
      <w:rPr/>
      <w:drawing>
        <wp:anchor allowOverlap="1" behindDoc="1" distB="0" distT="0" distL="114300" distR="114300" hidden="0" layoutInCell="1" locked="0" relativeHeight="0" simplePos="0">
          <wp:simplePos x="0" y="0"/>
          <wp:positionH relativeFrom="page">
            <wp:posOffset>6120000</wp:posOffset>
          </wp:positionH>
          <wp:positionV relativeFrom="page">
            <wp:posOffset>90000</wp:posOffset>
          </wp:positionV>
          <wp:extent cx="1339200" cy="7272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9200" cy="727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tabs>
          <w:tab w:val="left" w:pos="283"/>
        </w:tabs>
        <w:spacing w:after="120" w:line="3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before="120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pageBreakBefore w:val="0"/>
      <w:tabs>
        <w:tab w:val="left" w:pos="357"/>
      </w:tabs>
      <w:spacing w:after="120" w:before="360" w:lineRule="auto"/>
      <w:jc w:val="both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pageBreakBefore w:val="0"/>
      <w:tabs>
        <w:tab w:val="left" w:pos="357"/>
      </w:tabs>
      <w:spacing w:after="120" w:before="240" w:lineRule="auto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pageBreakBefore w:val="0"/>
      <w:spacing w:after="120" w:before="240" w:lineRule="auto"/>
      <w:ind w:left="360" w:hanging="360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ageBreakBefore w:val="0"/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spacing w:after="60" w:before="240" w:lineRule="auto"/>
    </w:pPr>
    <w:rPr>
      <w:b w:val="1"/>
    </w:rPr>
  </w:style>
  <w:style w:type="paragraph" w:styleId="Title">
    <w:name w:val="Title"/>
    <w:basedOn w:val="Normal"/>
    <w:next w:val="Normal"/>
    <w:pPr>
      <w:pageBreakBefore w:val="0"/>
      <w:spacing w:after="480" w:lineRule="auto"/>
      <w:jc w:val="center"/>
    </w:pPr>
    <w:rPr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https://youtu.be/c-gt7QG7GEc" TargetMode="External"/><Relationship Id="rId7" Type="http://schemas.openxmlformats.org/officeDocument/2006/relationships/hyperlink" Target="https://www.police.govt.nz/advice/personal-and-community-advice/school-portal/resources/successful-relationships/loves-me-not" TargetMode="External"/><Relationship Id="rId8" Type="http://schemas.openxmlformats.org/officeDocument/2006/relationships/header" Target="header1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